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6DDE" w:rsidRPr="00740756" w:rsidRDefault="00FC6DDE" w:rsidP="00FC6DDE">
      <w:pPr>
        <w:rPr>
          <w:b/>
          <w:sz w:val="44"/>
          <w:szCs w:val="44"/>
        </w:rPr>
      </w:pPr>
      <w:bookmarkStart w:id="0" w:name="_GoBack"/>
      <w:bookmarkEnd w:id="0"/>
      <w:r w:rsidRPr="00740756">
        <w:rPr>
          <w:b/>
          <w:sz w:val="44"/>
          <w:szCs w:val="44"/>
        </w:rPr>
        <w:t>PRODUCT CONFORMITY CERTIFICATE</w:t>
      </w:r>
    </w:p>
    <w:p w:rsidR="00FC6DDE" w:rsidRDefault="00FC6DDE" w:rsidP="00FC6DDE"/>
    <w:p w:rsidR="00FC6DDE" w:rsidRDefault="00FC6DDE" w:rsidP="00FC6DDE">
      <w:r>
        <w:t>This is to certify that the</w:t>
      </w:r>
    </w:p>
    <w:p w:rsidR="00FC6DDE" w:rsidRDefault="00FC6DDE" w:rsidP="00FC6DDE"/>
    <w:p w:rsidR="00A234CE" w:rsidRPr="0090464E" w:rsidRDefault="00A234CE" w:rsidP="00A234CE">
      <w:pPr>
        <w:pStyle w:val="bodytext10"/>
        <w:tabs>
          <w:tab w:val="left" w:pos="1701"/>
        </w:tabs>
        <w:jc w:val="center"/>
        <w:rPr>
          <w:rFonts w:ascii="Tahoma" w:hAnsi="Tahoma"/>
          <w:b/>
          <w:i/>
          <w:sz w:val="32"/>
        </w:rPr>
      </w:pPr>
      <w:r>
        <w:rPr>
          <w:rFonts w:ascii="Tahoma" w:hAnsi="Tahoma"/>
          <w:b/>
          <w:i/>
          <w:sz w:val="32"/>
        </w:rPr>
        <w:t>T</w:t>
      </w:r>
      <w:r w:rsidRPr="0090464E">
        <w:rPr>
          <w:rFonts w:ascii="Tahoma" w:hAnsi="Tahoma"/>
          <w:b/>
          <w:i/>
          <w:sz w:val="32"/>
        </w:rPr>
        <w:t>hermo-FID TOC Analyser</w:t>
      </w:r>
    </w:p>
    <w:p w:rsidR="00FC6DDE" w:rsidRPr="00740756" w:rsidRDefault="00A234CE" w:rsidP="00FC6DDE">
      <w:pPr>
        <w:rPr>
          <w:b/>
          <w:i/>
          <w:sz w:val="32"/>
          <w:szCs w:val="32"/>
        </w:rPr>
      </w:pPr>
      <w:r>
        <w:rPr>
          <w:b/>
          <w:i/>
          <w:sz w:val="32"/>
          <w:szCs w:val="32"/>
        </w:rPr>
        <w:t>PT (Portable Thermo-FID), FE (Thermo-FID model Field Housing), ES (Thermo-FID model 19” Rack Mount), TG (Thermo-FID Desk Top), MK (Thermo-FID model Close Coupled Probe On Stack), KA (Thermo-FID model Cassette Mount)</w:t>
      </w:r>
    </w:p>
    <w:p w:rsidR="00FC6DDE" w:rsidRDefault="00FC6DDE" w:rsidP="00FC6DDE"/>
    <w:p w:rsidR="00FC6DDE" w:rsidRDefault="00014E52" w:rsidP="00FC6DDE">
      <w:r>
        <w:t>m</w:t>
      </w:r>
      <w:r w:rsidR="00FC6DDE">
        <w:t>anufactured by:</w:t>
      </w:r>
    </w:p>
    <w:p w:rsidR="00FC6DDE" w:rsidRDefault="00FC6DDE" w:rsidP="00FC6DDE"/>
    <w:p w:rsidR="00A234CE" w:rsidRPr="000A03A2" w:rsidRDefault="00A234CE" w:rsidP="00A234CE">
      <w:pPr>
        <w:rPr>
          <w:b/>
          <w:i/>
          <w:sz w:val="32"/>
          <w:szCs w:val="32"/>
          <w:lang w:val="de-DE"/>
        </w:rPr>
      </w:pPr>
      <w:r w:rsidRPr="000A03A2">
        <w:rPr>
          <w:b/>
          <w:i/>
          <w:sz w:val="32"/>
          <w:szCs w:val="32"/>
          <w:lang w:val="de-DE"/>
        </w:rPr>
        <w:t>SK-Elektronik GmbH</w:t>
      </w:r>
    </w:p>
    <w:p w:rsidR="00A234CE" w:rsidRPr="00A70DB8" w:rsidRDefault="00A234CE" w:rsidP="00A234CE">
      <w:pPr>
        <w:rPr>
          <w:lang w:val="de-DE"/>
        </w:rPr>
      </w:pPr>
      <w:r w:rsidRPr="00A70DB8">
        <w:rPr>
          <w:lang w:val="de-DE"/>
        </w:rPr>
        <w:t>Benzstraße 23 -25</w:t>
      </w:r>
    </w:p>
    <w:p w:rsidR="00A234CE" w:rsidRPr="00A70DB8" w:rsidRDefault="00A234CE" w:rsidP="00A234CE">
      <w:pPr>
        <w:rPr>
          <w:lang w:val="de-DE"/>
        </w:rPr>
      </w:pPr>
      <w:r w:rsidRPr="00A70DB8">
        <w:rPr>
          <w:lang w:val="de-DE"/>
        </w:rPr>
        <w:t>51381 Leverkusen</w:t>
      </w:r>
      <w:r w:rsidRPr="00A70DB8">
        <w:rPr>
          <w:lang w:val="de-DE"/>
        </w:rPr>
        <w:tab/>
      </w:r>
    </w:p>
    <w:p w:rsidR="00FC6DDE" w:rsidRDefault="00A234CE" w:rsidP="00A234CE">
      <w:r>
        <w:t>Germany</w:t>
      </w:r>
    </w:p>
    <w:p w:rsidR="00FC6DDE" w:rsidRDefault="00FC6DDE" w:rsidP="00FC6DDE"/>
    <w:p w:rsidR="00FC6DDE" w:rsidRPr="00A234CE" w:rsidRDefault="0039393C" w:rsidP="00FC6DDE">
      <w:r w:rsidRPr="00A234CE">
        <w:t>h</w:t>
      </w:r>
      <w:r w:rsidR="00FC6DDE" w:rsidRPr="00A234CE">
        <w:t>as been assessed by Sira Certification Service</w:t>
      </w:r>
    </w:p>
    <w:p w:rsidR="00FC6DDE" w:rsidRPr="00A234CE" w:rsidRDefault="00B973A6" w:rsidP="00FC6DDE">
      <w:r w:rsidRPr="00A234CE">
        <w:t>a</w:t>
      </w:r>
      <w:r w:rsidR="00FC6DDE" w:rsidRPr="00A234CE">
        <w:t>nd for the conditions stated on this certificate complies with:</w:t>
      </w:r>
    </w:p>
    <w:p w:rsidR="00FC6DDE" w:rsidRPr="00A234CE" w:rsidRDefault="00FC6DDE" w:rsidP="00FC6DDE"/>
    <w:p w:rsidR="00FC6DDE" w:rsidRPr="00A234CE" w:rsidRDefault="00014E52" w:rsidP="00FC6DDE">
      <w:pPr>
        <w:pStyle w:val="bodytext10"/>
        <w:tabs>
          <w:tab w:val="left" w:pos="567"/>
          <w:tab w:val="left" w:pos="1701"/>
          <w:tab w:val="left" w:pos="2268"/>
          <w:tab w:val="left" w:pos="2835"/>
          <w:tab w:val="left" w:pos="3402"/>
          <w:tab w:val="left" w:pos="3969"/>
          <w:tab w:val="left" w:pos="4536"/>
        </w:tabs>
        <w:jc w:val="center"/>
        <w:rPr>
          <w:rFonts w:cs="Arial"/>
          <w:b/>
          <w:sz w:val="22"/>
        </w:rPr>
      </w:pPr>
      <w:r w:rsidRPr="00A234CE">
        <w:rPr>
          <w:rFonts w:cs="Arial"/>
          <w:b/>
          <w:sz w:val="22"/>
        </w:rPr>
        <w:t>MCERTS Performance s</w:t>
      </w:r>
      <w:r w:rsidR="00FC6DDE" w:rsidRPr="00A234CE">
        <w:rPr>
          <w:rFonts w:cs="Arial"/>
          <w:b/>
          <w:sz w:val="22"/>
        </w:rPr>
        <w:t xml:space="preserve">tandards </w:t>
      </w:r>
      <w:r w:rsidRPr="00A234CE">
        <w:rPr>
          <w:rFonts w:cs="Arial"/>
          <w:b/>
          <w:sz w:val="22"/>
        </w:rPr>
        <w:t>and test procedures for continuous e</w:t>
      </w:r>
      <w:r w:rsidR="00FC6DDE" w:rsidRPr="00A234CE">
        <w:rPr>
          <w:rFonts w:cs="Arial"/>
          <w:b/>
          <w:sz w:val="22"/>
        </w:rPr>
        <w:t xml:space="preserve">mission </w:t>
      </w:r>
    </w:p>
    <w:p w:rsidR="00FC6DDE" w:rsidRPr="00A234CE" w:rsidRDefault="00014E52" w:rsidP="00FC6DDE">
      <w:pPr>
        <w:pStyle w:val="bodytext10"/>
        <w:tabs>
          <w:tab w:val="left" w:pos="567"/>
          <w:tab w:val="left" w:pos="1701"/>
          <w:tab w:val="left" w:pos="2268"/>
          <w:tab w:val="left" w:pos="2835"/>
          <w:tab w:val="left" w:pos="3402"/>
          <w:tab w:val="left" w:pos="3969"/>
          <w:tab w:val="left" w:pos="4536"/>
        </w:tabs>
        <w:jc w:val="center"/>
        <w:rPr>
          <w:rFonts w:cs="Arial"/>
          <w:b/>
          <w:sz w:val="22"/>
        </w:rPr>
      </w:pPr>
      <w:r w:rsidRPr="00A234CE">
        <w:rPr>
          <w:rFonts w:cs="Arial"/>
          <w:b/>
          <w:sz w:val="22"/>
        </w:rPr>
        <w:t>monitoring s</w:t>
      </w:r>
      <w:r w:rsidR="00FC6DDE" w:rsidRPr="00A234CE">
        <w:rPr>
          <w:rFonts w:cs="Arial"/>
          <w:b/>
          <w:sz w:val="22"/>
        </w:rPr>
        <w:t>ystems</w:t>
      </w:r>
      <w:r w:rsidR="00D64AF7" w:rsidRPr="00A234CE">
        <w:rPr>
          <w:rFonts w:cs="Arial"/>
          <w:b/>
          <w:sz w:val="22"/>
        </w:rPr>
        <w:t xml:space="preserve"> (CEMS) and </w:t>
      </w:r>
      <w:r w:rsidRPr="00A234CE">
        <w:rPr>
          <w:rFonts w:cs="Arial"/>
          <w:b/>
          <w:sz w:val="22"/>
        </w:rPr>
        <w:t>transportable-CEMs (</w:t>
      </w:r>
      <w:r w:rsidR="00D64AF7" w:rsidRPr="00A234CE">
        <w:rPr>
          <w:rFonts w:cs="Arial"/>
          <w:b/>
          <w:sz w:val="22"/>
        </w:rPr>
        <w:t>T-CEMS</w:t>
      </w:r>
      <w:r w:rsidR="00B973A6" w:rsidRPr="00A234CE">
        <w:rPr>
          <w:rFonts w:cs="Arial"/>
          <w:b/>
          <w:sz w:val="22"/>
        </w:rPr>
        <w:t>)</w:t>
      </w:r>
      <w:r w:rsidRPr="00A234CE">
        <w:rPr>
          <w:rFonts w:cs="Arial"/>
          <w:b/>
          <w:sz w:val="22"/>
        </w:rPr>
        <w:t>,</w:t>
      </w:r>
      <w:r w:rsidR="00FC6DDE" w:rsidRPr="00A234CE">
        <w:rPr>
          <w:rFonts w:cs="Arial"/>
          <w:b/>
          <w:sz w:val="22"/>
        </w:rPr>
        <w:t xml:space="preserve"> </w:t>
      </w:r>
      <w:r w:rsidR="00B973A6" w:rsidRPr="00A234CE">
        <w:rPr>
          <w:rFonts w:cs="Arial"/>
          <w:b/>
          <w:sz w:val="22"/>
        </w:rPr>
        <w:t>October</w:t>
      </w:r>
      <w:r w:rsidRPr="00A234CE">
        <w:rPr>
          <w:rFonts w:cs="Arial"/>
          <w:b/>
          <w:sz w:val="22"/>
        </w:rPr>
        <w:t xml:space="preserve"> 2020</w:t>
      </w:r>
    </w:p>
    <w:p w:rsidR="00FC6DDE" w:rsidRPr="00A234CE" w:rsidRDefault="00014E52" w:rsidP="00FC6DDE">
      <w:pPr>
        <w:pStyle w:val="bodytext10"/>
        <w:tabs>
          <w:tab w:val="left" w:pos="567"/>
          <w:tab w:val="left" w:pos="1701"/>
          <w:tab w:val="left" w:pos="2268"/>
          <w:tab w:val="left" w:pos="2835"/>
          <w:tab w:val="left" w:pos="3402"/>
          <w:tab w:val="left" w:pos="3969"/>
          <w:tab w:val="left" w:pos="4536"/>
        </w:tabs>
        <w:jc w:val="center"/>
        <w:rPr>
          <w:rFonts w:cs="Arial"/>
          <w:b/>
          <w:sz w:val="22"/>
        </w:rPr>
      </w:pPr>
      <w:r w:rsidRPr="00A234CE">
        <w:rPr>
          <w:rFonts w:cs="Arial"/>
          <w:b/>
          <w:sz w:val="22"/>
        </w:rPr>
        <w:t xml:space="preserve">EN 15267-2:2007, </w:t>
      </w:r>
      <w:r w:rsidR="00FC6DDE" w:rsidRPr="00A234CE">
        <w:rPr>
          <w:rFonts w:cs="Arial"/>
          <w:b/>
          <w:sz w:val="22"/>
        </w:rPr>
        <w:t>EN15267-3:2007,</w:t>
      </w:r>
    </w:p>
    <w:p w:rsidR="00D64AF7" w:rsidRPr="00A234CE" w:rsidRDefault="00FC6DDE" w:rsidP="00A234CE">
      <w:pPr>
        <w:pStyle w:val="bodytext10"/>
        <w:tabs>
          <w:tab w:val="left" w:pos="567"/>
          <w:tab w:val="left" w:pos="1701"/>
          <w:tab w:val="left" w:pos="2268"/>
          <w:tab w:val="left" w:pos="2835"/>
          <w:tab w:val="left" w:pos="3402"/>
          <w:tab w:val="left" w:pos="3969"/>
          <w:tab w:val="left" w:pos="4536"/>
        </w:tabs>
        <w:jc w:val="center"/>
        <w:rPr>
          <w:rFonts w:cs="Arial"/>
          <w:sz w:val="22"/>
        </w:rPr>
      </w:pPr>
      <w:r w:rsidRPr="00A234CE">
        <w:rPr>
          <w:rFonts w:cs="Arial"/>
          <w:sz w:val="22"/>
        </w:rPr>
        <w:t>&amp; QAL 1 as defined in EN 14181: 20</w:t>
      </w:r>
      <w:r w:rsidR="0039393C" w:rsidRPr="00A234CE">
        <w:rPr>
          <w:rFonts w:cs="Arial"/>
          <w:sz w:val="22"/>
        </w:rPr>
        <w:t>14</w:t>
      </w:r>
    </w:p>
    <w:p w:rsidR="00A234CE" w:rsidRPr="00A234CE" w:rsidRDefault="00A234CE" w:rsidP="00A234CE">
      <w:pPr>
        <w:pStyle w:val="bodytext10"/>
        <w:tabs>
          <w:tab w:val="left" w:pos="567"/>
          <w:tab w:val="left" w:pos="1701"/>
          <w:tab w:val="left" w:pos="2268"/>
          <w:tab w:val="left" w:pos="2835"/>
          <w:tab w:val="left" w:pos="3402"/>
          <w:tab w:val="left" w:pos="3969"/>
          <w:tab w:val="left" w:pos="4536"/>
        </w:tabs>
        <w:jc w:val="center"/>
        <w:rPr>
          <w:rFonts w:cs="Arial"/>
          <w:sz w:val="22"/>
        </w:rPr>
      </w:pPr>
    </w:p>
    <w:p w:rsidR="00FC6DDE" w:rsidRPr="00A234CE" w:rsidRDefault="00FC6DDE" w:rsidP="00FC6DDE"/>
    <w:p w:rsidR="00FC6DDE" w:rsidRDefault="00014E52" w:rsidP="00FC6DDE">
      <w:r w:rsidRPr="00A234CE">
        <w:t>Certification r</w:t>
      </w:r>
      <w:r w:rsidR="00FC6DDE" w:rsidRPr="00A234CE">
        <w:t>anges :</w:t>
      </w:r>
    </w:p>
    <w:p w:rsidR="00A234CE" w:rsidRDefault="00A234CE" w:rsidP="00FC6DDE"/>
    <w:p w:rsidR="00A234CE" w:rsidRPr="00A234CE" w:rsidRDefault="00A234CE" w:rsidP="00A234CE">
      <w:pPr>
        <w:tabs>
          <w:tab w:val="left" w:pos="567"/>
          <w:tab w:val="left" w:pos="1701"/>
          <w:tab w:val="left" w:pos="2268"/>
          <w:tab w:val="left" w:pos="2835"/>
          <w:tab w:val="left" w:pos="3402"/>
          <w:tab w:val="left" w:pos="3969"/>
          <w:tab w:val="left" w:pos="4536"/>
        </w:tabs>
        <w:jc w:val="left"/>
        <w:rPr>
          <w:rFonts w:eastAsia="Times New Roman" w:cs="Times New Roman"/>
          <w:snapToGrid w:val="0"/>
          <w:lang w:val="en-US"/>
        </w:rPr>
      </w:pPr>
      <w:r w:rsidRPr="00A234CE">
        <w:rPr>
          <w:rFonts w:eastAsia="Times New Roman" w:cs="Times New Roman"/>
          <w:snapToGrid w:val="0"/>
          <w:lang w:val="en-US"/>
        </w:rPr>
        <w:tab/>
      </w:r>
      <w:r w:rsidRPr="00A234CE">
        <w:rPr>
          <w:rFonts w:eastAsia="Times New Roman" w:cs="Times New Roman"/>
          <w:snapToGrid w:val="0"/>
          <w:lang w:val="en-US"/>
        </w:rPr>
        <w:tab/>
      </w:r>
      <w:r w:rsidRPr="00A234CE">
        <w:rPr>
          <w:rFonts w:eastAsia="Times New Roman" w:cs="Times New Roman"/>
          <w:snapToGrid w:val="0"/>
          <w:lang w:val="en-US"/>
        </w:rPr>
        <w:tab/>
      </w:r>
      <w:r w:rsidRPr="00A234CE">
        <w:rPr>
          <w:rFonts w:eastAsia="Times New Roman" w:cs="Times New Roman"/>
          <w:snapToGrid w:val="0"/>
          <w:lang w:val="en-US"/>
        </w:rPr>
        <w:tab/>
      </w:r>
      <w:r w:rsidRPr="00A234CE">
        <w:rPr>
          <w:rFonts w:eastAsia="Times New Roman" w:cs="Times New Roman"/>
          <w:snapToGrid w:val="0"/>
          <w:lang w:val="en-US"/>
        </w:rPr>
        <w:tab/>
      </w:r>
      <w:bookmarkStart w:id="1" w:name="_Hlk52563613"/>
      <w:r w:rsidRPr="00A234CE">
        <w:rPr>
          <w:rFonts w:eastAsia="Times New Roman" w:cs="Times New Roman"/>
          <w:snapToGrid w:val="0"/>
          <w:lang w:val="en-US"/>
        </w:rPr>
        <w:t>TOC</w:t>
      </w:r>
      <w:r w:rsidRPr="00A234CE">
        <w:rPr>
          <w:rFonts w:eastAsia="Times New Roman" w:cs="Times New Roman"/>
          <w:snapToGrid w:val="0"/>
          <w:lang w:val="en-US"/>
        </w:rPr>
        <w:tab/>
      </w:r>
      <w:r w:rsidRPr="00A234CE">
        <w:rPr>
          <w:rFonts w:eastAsia="Times New Roman" w:cs="Times New Roman"/>
          <w:snapToGrid w:val="0"/>
          <w:lang w:val="en-US"/>
        </w:rPr>
        <w:tab/>
        <w:t>0 to 15 mg/m</w:t>
      </w:r>
      <w:r w:rsidRPr="00A234CE">
        <w:rPr>
          <w:rFonts w:eastAsia="Times New Roman" w:cs="Times New Roman"/>
          <w:snapToGrid w:val="0"/>
          <w:vertAlign w:val="superscript"/>
          <w:lang w:val="en-US"/>
        </w:rPr>
        <w:t>3</w:t>
      </w:r>
    </w:p>
    <w:p w:rsidR="00A234CE" w:rsidRPr="00A234CE" w:rsidRDefault="00A234CE" w:rsidP="00A234CE">
      <w:pPr>
        <w:tabs>
          <w:tab w:val="left" w:pos="567"/>
          <w:tab w:val="left" w:pos="1701"/>
          <w:tab w:val="left" w:pos="2268"/>
          <w:tab w:val="left" w:pos="2835"/>
          <w:tab w:val="left" w:pos="3402"/>
          <w:tab w:val="left" w:pos="3969"/>
          <w:tab w:val="left" w:pos="4536"/>
        </w:tabs>
        <w:jc w:val="left"/>
        <w:rPr>
          <w:rFonts w:eastAsia="Times New Roman" w:cs="Times New Roman"/>
          <w:snapToGrid w:val="0"/>
          <w:vertAlign w:val="superscript"/>
          <w:lang w:val="en-US"/>
        </w:rPr>
      </w:pPr>
      <w:r w:rsidRPr="00A234CE">
        <w:rPr>
          <w:rFonts w:eastAsia="Times New Roman" w:cs="Times New Roman"/>
          <w:snapToGrid w:val="0"/>
          <w:lang w:val="en-US"/>
        </w:rPr>
        <w:tab/>
      </w:r>
      <w:r w:rsidRPr="00A234CE">
        <w:rPr>
          <w:rFonts w:eastAsia="Times New Roman" w:cs="Times New Roman"/>
          <w:snapToGrid w:val="0"/>
          <w:lang w:val="en-US"/>
        </w:rPr>
        <w:tab/>
      </w:r>
      <w:r w:rsidRPr="00A234CE">
        <w:rPr>
          <w:rFonts w:eastAsia="Times New Roman" w:cs="Times New Roman"/>
          <w:snapToGrid w:val="0"/>
          <w:lang w:val="en-US"/>
        </w:rPr>
        <w:tab/>
      </w:r>
      <w:r w:rsidRPr="00A234CE">
        <w:rPr>
          <w:rFonts w:eastAsia="Times New Roman" w:cs="Times New Roman"/>
          <w:snapToGrid w:val="0"/>
          <w:lang w:val="en-US"/>
        </w:rPr>
        <w:tab/>
      </w:r>
      <w:r w:rsidRPr="00A234CE">
        <w:rPr>
          <w:rFonts w:eastAsia="Times New Roman" w:cs="Times New Roman"/>
          <w:snapToGrid w:val="0"/>
          <w:lang w:val="en-US"/>
        </w:rPr>
        <w:tab/>
      </w:r>
      <w:r w:rsidRPr="00A234CE">
        <w:rPr>
          <w:rFonts w:eastAsia="Times New Roman" w:cs="Times New Roman"/>
          <w:snapToGrid w:val="0"/>
          <w:lang w:val="en-US"/>
        </w:rPr>
        <w:tab/>
      </w:r>
      <w:r w:rsidRPr="00A234CE">
        <w:rPr>
          <w:rFonts w:eastAsia="Times New Roman" w:cs="Times New Roman"/>
          <w:snapToGrid w:val="0"/>
          <w:lang w:val="en-US"/>
        </w:rPr>
        <w:tab/>
        <w:t>0 to 30 mg/m</w:t>
      </w:r>
      <w:r w:rsidRPr="00A234CE">
        <w:rPr>
          <w:rFonts w:eastAsia="Times New Roman" w:cs="Times New Roman"/>
          <w:snapToGrid w:val="0"/>
          <w:vertAlign w:val="superscript"/>
          <w:lang w:val="en-US"/>
        </w:rPr>
        <w:t>3</w:t>
      </w:r>
    </w:p>
    <w:p w:rsidR="00A234CE" w:rsidRPr="00A234CE" w:rsidRDefault="00A234CE" w:rsidP="00A234CE">
      <w:pPr>
        <w:tabs>
          <w:tab w:val="left" w:pos="567"/>
          <w:tab w:val="left" w:pos="1701"/>
          <w:tab w:val="left" w:pos="2268"/>
          <w:tab w:val="left" w:pos="2835"/>
          <w:tab w:val="left" w:pos="3402"/>
          <w:tab w:val="left" w:pos="3969"/>
          <w:tab w:val="left" w:pos="4536"/>
        </w:tabs>
        <w:jc w:val="left"/>
        <w:rPr>
          <w:rFonts w:eastAsia="Times New Roman" w:cs="Times New Roman"/>
          <w:snapToGrid w:val="0"/>
          <w:vertAlign w:val="superscript"/>
          <w:lang w:val="en-US"/>
        </w:rPr>
      </w:pPr>
      <w:r w:rsidRPr="00A234CE">
        <w:rPr>
          <w:rFonts w:eastAsia="Times New Roman" w:cs="Times New Roman"/>
          <w:snapToGrid w:val="0"/>
          <w:lang w:val="en-US"/>
        </w:rPr>
        <w:tab/>
      </w:r>
      <w:r w:rsidRPr="00A234CE">
        <w:rPr>
          <w:rFonts w:eastAsia="Times New Roman" w:cs="Times New Roman"/>
          <w:snapToGrid w:val="0"/>
          <w:lang w:val="en-US"/>
        </w:rPr>
        <w:tab/>
      </w:r>
      <w:r w:rsidRPr="00A234CE">
        <w:rPr>
          <w:rFonts w:eastAsia="Times New Roman" w:cs="Times New Roman"/>
          <w:snapToGrid w:val="0"/>
          <w:lang w:val="en-US"/>
        </w:rPr>
        <w:tab/>
      </w:r>
      <w:r w:rsidRPr="00A234CE">
        <w:rPr>
          <w:rFonts w:eastAsia="Times New Roman" w:cs="Times New Roman"/>
          <w:snapToGrid w:val="0"/>
          <w:lang w:val="en-US"/>
        </w:rPr>
        <w:tab/>
      </w:r>
      <w:r w:rsidRPr="00A234CE">
        <w:rPr>
          <w:rFonts w:eastAsia="Times New Roman" w:cs="Times New Roman"/>
          <w:snapToGrid w:val="0"/>
          <w:lang w:val="en-US"/>
        </w:rPr>
        <w:tab/>
      </w:r>
      <w:r w:rsidRPr="00A234CE">
        <w:rPr>
          <w:rFonts w:eastAsia="Times New Roman" w:cs="Times New Roman"/>
          <w:snapToGrid w:val="0"/>
          <w:lang w:val="en-US"/>
        </w:rPr>
        <w:tab/>
      </w:r>
      <w:r w:rsidRPr="00A234CE">
        <w:rPr>
          <w:rFonts w:eastAsia="Times New Roman" w:cs="Times New Roman"/>
          <w:snapToGrid w:val="0"/>
          <w:lang w:val="en-US"/>
        </w:rPr>
        <w:tab/>
        <w:t>0 to 2000 mg/m</w:t>
      </w:r>
      <w:r w:rsidRPr="00A234CE">
        <w:rPr>
          <w:rFonts w:eastAsia="Times New Roman" w:cs="Times New Roman"/>
          <w:snapToGrid w:val="0"/>
          <w:vertAlign w:val="superscript"/>
          <w:lang w:val="en-US"/>
        </w:rPr>
        <w:t>3</w:t>
      </w:r>
    </w:p>
    <w:bookmarkEnd w:id="1"/>
    <w:p w:rsidR="00FC6DDE" w:rsidRDefault="00FC6DDE" w:rsidP="00FC6DDE"/>
    <w:p w:rsidR="00610AFB" w:rsidRDefault="00FE646A" w:rsidP="00A84FF4">
      <w:pPr>
        <w:jc w:val="both"/>
      </w:pPr>
      <w: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8"/>
        <w:gridCol w:w="4538"/>
        <w:gridCol w:w="2832"/>
      </w:tblGrid>
      <w:tr w:rsidR="00BE1476" w:rsidRPr="00E75D89" w:rsidTr="00B973A6">
        <w:tc>
          <w:tcPr>
            <w:tcW w:w="2258" w:type="dxa"/>
          </w:tcPr>
          <w:p w:rsidR="00BE1476" w:rsidRPr="00E75D89" w:rsidRDefault="00BE1476" w:rsidP="00F26284">
            <w:pPr>
              <w:tabs>
                <w:tab w:val="left" w:pos="1985"/>
              </w:tabs>
              <w:jc w:val="left"/>
              <w:rPr>
                <w:sz w:val="18"/>
                <w:szCs w:val="18"/>
              </w:rPr>
            </w:pPr>
          </w:p>
        </w:tc>
        <w:tc>
          <w:tcPr>
            <w:tcW w:w="4538" w:type="dxa"/>
          </w:tcPr>
          <w:p w:rsidR="00BE1476" w:rsidRDefault="00BE1476" w:rsidP="00F26284">
            <w:pPr>
              <w:jc w:val="left"/>
              <w:rPr>
                <w:sz w:val="18"/>
                <w:szCs w:val="18"/>
                <w:highlight w:val="yellow"/>
              </w:rPr>
            </w:pPr>
          </w:p>
        </w:tc>
        <w:tc>
          <w:tcPr>
            <w:tcW w:w="2832" w:type="dxa"/>
            <w:vMerge w:val="restart"/>
          </w:tcPr>
          <w:p w:rsidR="00BE1476" w:rsidRPr="00E75D89" w:rsidRDefault="00B973A6" w:rsidP="00F26284">
            <w:pPr>
              <w:jc w:val="left"/>
              <w:rPr>
                <w:sz w:val="18"/>
                <w:szCs w:val="18"/>
              </w:rPr>
            </w:pPr>
            <w:r>
              <w:rPr>
                <w:noProof/>
              </w:rPr>
              <w:drawing>
                <wp:inline distT="0" distB="0" distL="0" distR="0" wp14:anchorId="01652551" wp14:editId="20554402">
                  <wp:extent cx="857250" cy="477581"/>
                  <wp:effectExtent l="0" t="0" r="0" b="0"/>
                  <wp:docPr id="2" name="Picture 1">
                    <a:extLst xmlns:a="http://schemas.openxmlformats.org/drawingml/2006/main">
                      <a:ext uri="{FF2B5EF4-FFF2-40B4-BE49-F238E27FC236}">
                        <a16:creationId xmlns:a16="http://schemas.microsoft.com/office/drawing/2014/main" id="{00000000-0008-0000-00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000-000002000000}"/>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7855" cy="494631"/>
                          </a:xfrm>
                          <a:prstGeom prst="rect">
                            <a:avLst/>
                          </a:prstGeom>
                          <a:noFill/>
                          <a:extLst/>
                        </pic:spPr>
                      </pic:pic>
                    </a:graphicData>
                  </a:graphic>
                </wp:inline>
              </w:drawing>
            </w:r>
          </w:p>
        </w:tc>
      </w:tr>
      <w:tr w:rsidR="00BE1476" w:rsidRPr="00E75D89" w:rsidTr="00BE1476">
        <w:tc>
          <w:tcPr>
            <w:tcW w:w="2258" w:type="dxa"/>
          </w:tcPr>
          <w:p w:rsidR="00BE1476" w:rsidRPr="00A234CE" w:rsidRDefault="0066371B" w:rsidP="00F26284">
            <w:pPr>
              <w:tabs>
                <w:tab w:val="left" w:pos="1985"/>
              </w:tabs>
              <w:jc w:val="left"/>
              <w:rPr>
                <w:sz w:val="18"/>
                <w:szCs w:val="18"/>
              </w:rPr>
            </w:pPr>
            <w:r w:rsidRPr="00A234CE">
              <w:rPr>
                <w:sz w:val="18"/>
                <w:szCs w:val="18"/>
              </w:rPr>
              <w:t>Project number</w:t>
            </w:r>
            <w:r w:rsidR="00BE1476" w:rsidRPr="00A234CE">
              <w:rPr>
                <w:sz w:val="18"/>
                <w:szCs w:val="18"/>
              </w:rPr>
              <w:t>:</w:t>
            </w:r>
          </w:p>
        </w:tc>
        <w:tc>
          <w:tcPr>
            <w:tcW w:w="4538" w:type="dxa"/>
          </w:tcPr>
          <w:p w:rsidR="00BE1476" w:rsidRPr="00A234CE" w:rsidRDefault="00B973A6" w:rsidP="00F26284">
            <w:pPr>
              <w:jc w:val="left"/>
              <w:rPr>
                <w:sz w:val="18"/>
                <w:szCs w:val="18"/>
              </w:rPr>
            </w:pPr>
            <w:r w:rsidRPr="00A234CE">
              <w:rPr>
                <w:sz w:val="18"/>
                <w:szCs w:val="18"/>
              </w:rPr>
              <w:t>80057891</w:t>
            </w:r>
          </w:p>
        </w:tc>
        <w:tc>
          <w:tcPr>
            <w:tcW w:w="2832" w:type="dxa"/>
            <w:vMerge/>
          </w:tcPr>
          <w:p w:rsidR="00BE1476" w:rsidRPr="00A234CE" w:rsidRDefault="00BE1476" w:rsidP="00F26284">
            <w:pPr>
              <w:jc w:val="left"/>
              <w:rPr>
                <w:sz w:val="18"/>
                <w:szCs w:val="18"/>
              </w:rPr>
            </w:pPr>
          </w:p>
        </w:tc>
      </w:tr>
      <w:tr w:rsidR="00BE1476" w:rsidRPr="00E75D89" w:rsidTr="00BE1476">
        <w:tc>
          <w:tcPr>
            <w:tcW w:w="2258" w:type="dxa"/>
          </w:tcPr>
          <w:p w:rsidR="00BE1476" w:rsidRPr="00A234CE" w:rsidRDefault="0066371B" w:rsidP="00BE1476">
            <w:pPr>
              <w:tabs>
                <w:tab w:val="left" w:pos="1993"/>
              </w:tabs>
              <w:jc w:val="left"/>
              <w:rPr>
                <w:sz w:val="18"/>
                <w:szCs w:val="18"/>
              </w:rPr>
            </w:pPr>
            <w:r w:rsidRPr="00A234CE">
              <w:rPr>
                <w:sz w:val="18"/>
                <w:szCs w:val="18"/>
              </w:rPr>
              <w:t>Certificate number</w:t>
            </w:r>
            <w:r w:rsidR="00BE1476" w:rsidRPr="00A234CE">
              <w:rPr>
                <w:sz w:val="18"/>
                <w:szCs w:val="18"/>
              </w:rPr>
              <w:t>:</w:t>
            </w:r>
          </w:p>
        </w:tc>
        <w:tc>
          <w:tcPr>
            <w:tcW w:w="4538" w:type="dxa"/>
          </w:tcPr>
          <w:p w:rsidR="00BE1476" w:rsidRPr="00A234CE" w:rsidRDefault="00BE1476" w:rsidP="00F26284">
            <w:pPr>
              <w:jc w:val="left"/>
              <w:rPr>
                <w:sz w:val="18"/>
                <w:szCs w:val="18"/>
              </w:rPr>
            </w:pPr>
            <w:r w:rsidRPr="00A234CE">
              <w:rPr>
                <w:sz w:val="18"/>
                <w:szCs w:val="18"/>
              </w:rPr>
              <w:t>Sira MC</w:t>
            </w:r>
            <w:r w:rsidR="00B973A6" w:rsidRPr="00A234CE">
              <w:rPr>
                <w:sz w:val="18"/>
                <w:szCs w:val="18"/>
              </w:rPr>
              <w:t>050</w:t>
            </w:r>
            <w:r w:rsidR="00A234CE" w:rsidRPr="00A234CE">
              <w:rPr>
                <w:sz w:val="18"/>
                <w:szCs w:val="18"/>
              </w:rPr>
              <w:t>062/05</w:t>
            </w:r>
          </w:p>
        </w:tc>
        <w:tc>
          <w:tcPr>
            <w:tcW w:w="2832" w:type="dxa"/>
            <w:vMerge/>
          </w:tcPr>
          <w:p w:rsidR="00BE1476" w:rsidRPr="00A234CE" w:rsidRDefault="00BE1476" w:rsidP="00F26284">
            <w:pPr>
              <w:jc w:val="left"/>
              <w:rPr>
                <w:sz w:val="18"/>
                <w:szCs w:val="18"/>
              </w:rPr>
            </w:pPr>
          </w:p>
        </w:tc>
      </w:tr>
      <w:tr w:rsidR="00BE1476" w:rsidRPr="00E75D89" w:rsidTr="00BE1476">
        <w:tc>
          <w:tcPr>
            <w:tcW w:w="2258" w:type="dxa"/>
          </w:tcPr>
          <w:p w:rsidR="00BE1476" w:rsidRPr="00A234CE" w:rsidRDefault="0066371B" w:rsidP="00BE1476">
            <w:pPr>
              <w:tabs>
                <w:tab w:val="left" w:pos="1993"/>
              </w:tabs>
              <w:jc w:val="left"/>
              <w:rPr>
                <w:sz w:val="18"/>
                <w:szCs w:val="18"/>
              </w:rPr>
            </w:pPr>
            <w:r w:rsidRPr="00A234CE">
              <w:rPr>
                <w:sz w:val="18"/>
                <w:szCs w:val="18"/>
              </w:rPr>
              <w:t>Initial c</w:t>
            </w:r>
            <w:r w:rsidR="00BE1476" w:rsidRPr="00A234CE">
              <w:rPr>
                <w:sz w:val="18"/>
                <w:szCs w:val="18"/>
              </w:rPr>
              <w:t>ertification:</w:t>
            </w:r>
          </w:p>
        </w:tc>
        <w:tc>
          <w:tcPr>
            <w:tcW w:w="4538" w:type="dxa"/>
          </w:tcPr>
          <w:p w:rsidR="00BE1476" w:rsidRPr="00A234CE" w:rsidRDefault="00B973A6" w:rsidP="00F26284">
            <w:pPr>
              <w:jc w:val="left"/>
              <w:rPr>
                <w:sz w:val="18"/>
                <w:szCs w:val="18"/>
              </w:rPr>
            </w:pPr>
            <w:r w:rsidRPr="00A234CE">
              <w:rPr>
                <w:sz w:val="18"/>
                <w:szCs w:val="18"/>
              </w:rPr>
              <w:t>03 October 2005</w:t>
            </w:r>
          </w:p>
        </w:tc>
        <w:tc>
          <w:tcPr>
            <w:tcW w:w="2832" w:type="dxa"/>
            <w:vMerge/>
          </w:tcPr>
          <w:p w:rsidR="00BE1476" w:rsidRPr="00A234CE" w:rsidRDefault="00BE1476" w:rsidP="00F26284">
            <w:pPr>
              <w:jc w:val="left"/>
              <w:rPr>
                <w:sz w:val="18"/>
                <w:szCs w:val="18"/>
              </w:rPr>
            </w:pPr>
          </w:p>
        </w:tc>
      </w:tr>
      <w:tr w:rsidR="00FC6DDE" w:rsidRPr="00E75D89" w:rsidTr="00BE1476">
        <w:tc>
          <w:tcPr>
            <w:tcW w:w="2258" w:type="dxa"/>
          </w:tcPr>
          <w:p w:rsidR="00FC6DDE" w:rsidRPr="00A234CE" w:rsidRDefault="00FC6DDE" w:rsidP="00BE1476">
            <w:pPr>
              <w:tabs>
                <w:tab w:val="left" w:pos="1982"/>
              </w:tabs>
              <w:jc w:val="left"/>
              <w:rPr>
                <w:sz w:val="18"/>
                <w:szCs w:val="18"/>
              </w:rPr>
            </w:pPr>
            <w:r w:rsidRPr="00A234CE">
              <w:rPr>
                <w:sz w:val="18"/>
                <w:szCs w:val="18"/>
              </w:rPr>
              <w:t xml:space="preserve">This </w:t>
            </w:r>
            <w:r w:rsidR="0066371B" w:rsidRPr="00A234CE">
              <w:rPr>
                <w:sz w:val="18"/>
                <w:szCs w:val="18"/>
              </w:rPr>
              <w:t>c</w:t>
            </w:r>
            <w:r w:rsidRPr="00A234CE">
              <w:rPr>
                <w:sz w:val="18"/>
                <w:szCs w:val="18"/>
              </w:rPr>
              <w:t>ertificate issued:</w:t>
            </w:r>
          </w:p>
        </w:tc>
        <w:tc>
          <w:tcPr>
            <w:tcW w:w="4538" w:type="dxa"/>
          </w:tcPr>
          <w:p w:rsidR="00FC6DDE" w:rsidRPr="00A234CE" w:rsidRDefault="00B973A6" w:rsidP="00F26284">
            <w:pPr>
              <w:jc w:val="left"/>
              <w:rPr>
                <w:sz w:val="18"/>
                <w:szCs w:val="18"/>
              </w:rPr>
            </w:pPr>
            <w:r w:rsidRPr="00A234CE">
              <w:rPr>
                <w:sz w:val="18"/>
                <w:szCs w:val="18"/>
              </w:rPr>
              <w:t>02 October 2020</w:t>
            </w:r>
          </w:p>
        </w:tc>
        <w:tc>
          <w:tcPr>
            <w:tcW w:w="2832" w:type="dxa"/>
          </w:tcPr>
          <w:p w:rsidR="00FC6DDE" w:rsidRPr="00A234CE" w:rsidRDefault="00736345" w:rsidP="00F26284">
            <w:pPr>
              <w:jc w:val="left"/>
              <w:rPr>
                <w:sz w:val="18"/>
                <w:szCs w:val="18"/>
              </w:rPr>
            </w:pPr>
            <w:r w:rsidRPr="00A234CE">
              <w:rPr>
                <w:sz w:val="18"/>
                <w:szCs w:val="18"/>
              </w:rPr>
              <w:t>Andrew Young</w:t>
            </w:r>
          </w:p>
        </w:tc>
      </w:tr>
      <w:tr w:rsidR="00FC6DDE" w:rsidRPr="00E75D89" w:rsidTr="00BE1476">
        <w:tc>
          <w:tcPr>
            <w:tcW w:w="2258" w:type="dxa"/>
          </w:tcPr>
          <w:p w:rsidR="00FC6DDE" w:rsidRPr="00A234CE" w:rsidRDefault="0066371B" w:rsidP="00BE1476">
            <w:pPr>
              <w:tabs>
                <w:tab w:val="left" w:pos="1993"/>
              </w:tabs>
              <w:jc w:val="left"/>
              <w:rPr>
                <w:sz w:val="18"/>
                <w:szCs w:val="18"/>
              </w:rPr>
            </w:pPr>
            <w:r w:rsidRPr="00A234CE">
              <w:rPr>
                <w:sz w:val="18"/>
                <w:szCs w:val="18"/>
              </w:rPr>
              <w:t>Renewal d</w:t>
            </w:r>
            <w:r w:rsidR="00FC6DDE" w:rsidRPr="00A234CE">
              <w:rPr>
                <w:sz w:val="18"/>
                <w:szCs w:val="18"/>
              </w:rPr>
              <w:t>ate:</w:t>
            </w:r>
          </w:p>
        </w:tc>
        <w:tc>
          <w:tcPr>
            <w:tcW w:w="4538" w:type="dxa"/>
          </w:tcPr>
          <w:p w:rsidR="00FC6DDE" w:rsidRPr="00A234CE" w:rsidRDefault="00B973A6" w:rsidP="00F26284">
            <w:pPr>
              <w:jc w:val="left"/>
              <w:rPr>
                <w:sz w:val="18"/>
                <w:szCs w:val="18"/>
              </w:rPr>
            </w:pPr>
            <w:r w:rsidRPr="00A234CE">
              <w:rPr>
                <w:sz w:val="18"/>
                <w:szCs w:val="18"/>
              </w:rPr>
              <w:t>02 October 2025</w:t>
            </w:r>
          </w:p>
        </w:tc>
        <w:tc>
          <w:tcPr>
            <w:tcW w:w="2832" w:type="dxa"/>
          </w:tcPr>
          <w:p w:rsidR="00FC6DDE" w:rsidRPr="00A234CE" w:rsidRDefault="00736345" w:rsidP="00F26284">
            <w:pPr>
              <w:jc w:val="left"/>
              <w:rPr>
                <w:sz w:val="18"/>
                <w:szCs w:val="18"/>
              </w:rPr>
            </w:pPr>
            <w:r w:rsidRPr="00A234CE">
              <w:rPr>
                <w:sz w:val="18"/>
                <w:szCs w:val="18"/>
              </w:rPr>
              <w:t>Environmental Team Manager</w:t>
            </w:r>
          </w:p>
        </w:tc>
      </w:tr>
    </w:tbl>
    <w:p w:rsidR="000B103C" w:rsidRDefault="000B103C" w:rsidP="000B103C">
      <w:pPr>
        <w:jc w:val="both"/>
        <w:sectPr w:rsidR="000B103C" w:rsidSect="00BC2E50">
          <w:headerReference w:type="default" r:id="rId9"/>
          <w:footerReference w:type="default" r:id="rId10"/>
          <w:headerReference w:type="first" r:id="rId11"/>
          <w:footerReference w:type="first" r:id="rId12"/>
          <w:pgSz w:w="11906" w:h="16838" w:code="9"/>
          <w:pgMar w:top="2375" w:right="1134" w:bottom="1418" w:left="1134" w:header="284" w:footer="454" w:gutter="0"/>
          <w:cols w:space="708"/>
          <w:titlePg/>
          <w:docGrid w:linePitch="360"/>
        </w:sectPr>
      </w:pPr>
    </w:p>
    <w:sdt>
      <w:sdtPr>
        <w:rPr>
          <w:rFonts w:ascii="Arial" w:eastAsiaTheme="minorHAnsi" w:hAnsi="Arial" w:cstheme="minorBidi"/>
          <w:color w:val="auto"/>
          <w:sz w:val="22"/>
          <w:szCs w:val="22"/>
          <w:lang w:val="en-GB"/>
        </w:rPr>
        <w:id w:val="-420181905"/>
        <w:docPartObj>
          <w:docPartGallery w:val="Table of Contents"/>
          <w:docPartUnique/>
        </w:docPartObj>
      </w:sdtPr>
      <w:sdtEndPr>
        <w:rPr>
          <w:b/>
          <w:bCs/>
          <w:noProof/>
        </w:rPr>
      </w:sdtEndPr>
      <w:sdtContent>
        <w:p w:rsidR="007032E1" w:rsidRPr="007032E1" w:rsidRDefault="001B3873">
          <w:pPr>
            <w:pStyle w:val="TOCHeading"/>
            <w:rPr>
              <w:rFonts w:ascii="Arial" w:hAnsi="Arial" w:cs="Arial"/>
              <w:b/>
              <w:color w:val="000000" w:themeColor="text1"/>
              <w:sz w:val="22"/>
              <w:szCs w:val="22"/>
            </w:rPr>
          </w:pPr>
          <w:r>
            <w:rPr>
              <w:rFonts w:ascii="Arial" w:hAnsi="Arial" w:cs="Arial"/>
              <w:b/>
              <w:color w:val="000000" w:themeColor="text1"/>
              <w:sz w:val="22"/>
              <w:szCs w:val="22"/>
            </w:rPr>
            <w:t>Certificate c</w:t>
          </w:r>
          <w:r w:rsidR="007032E1" w:rsidRPr="007032E1">
            <w:rPr>
              <w:rFonts w:ascii="Arial" w:hAnsi="Arial" w:cs="Arial"/>
              <w:b/>
              <w:color w:val="000000" w:themeColor="text1"/>
              <w:sz w:val="22"/>
              <w:szCs w:val="22"/>
            </w:rPr>
            <w:t>ontents</w:t>
          </w:r>
        </w:p>
        <w:p w:rsidR="007032E1" w:rsidRDefault="00203307">
          <w:pPr>
            <w:pStyle w:val="TOC1"/>
            <w:tabs>
              <w:tab w:val="right" w:leader="dot" w:pos="9628"/>
            </w:tabs>
            <w:rPr>
              <w:rFonts w:asciiTheme="minorHAnsi" w:eastAsiaTheme="minorEastAsia" w:hAnsiTheme="minorHAnsi" w:cstheme="minorBidi"/>
              <w:noProof/>
              <w:szCs w:val="22"/>
              <w:lang w:eastAsia="en-GB"/>
            </w:rPr>
          </w:pPr>
          <w:r>
            <w:fldChar w:fldCharType="begin"/>
          </w:r>
          <w:r w:rsidR="007032E1">
            <w:instrText xml:space="preserve"> TOC \o "1-3" \h \z \u </w:instrText>
          </w:r>
          <w:r>
            <w:fldChar w:fldCharType="separate"/>
          </w:r>
          <w:hyperlink w:anchor="_Toc377369165" w:history="1">
            <w:r w:rsidR="001B3873">
              <w:rPr>
                <w:rStyle w:val="Hyperlink"/>
                <w:rFonts w:eastAsiaTheme="majorEastAsia"/>
                <w:noProof/>
              </w:rPr>
              <w:t>Approved site a</w:t>
            </w:r>
            <w:r w:rsidR="007032E1" w:rsidRPr="002F641A">
              <w:rPr>
                <w:rStyle w:val="Hyperlink"/>
                <w:rFonts w:eastAsiaTheme="majorEastAsia"/>
                <w:noProof/>
              </w:rPr>
              <w:t>pplication</w:t>
            </w:r>
            <w:r w:rsidR="007032E1">
              <w:rPr>
                <w:noProof/>
                <w:webHidden/>
              </w:rPr>
              <w:tab/>
            </w:r>
            <w:r>
              <w:rPr>
                <w:noProof/>
                <w:webHidden/>
              </w:rPr>
              <w:fldChar w:fldCharType="begin"/>
            </w:r>
            <w:r w:rsidR="007032E1">
              <w:rPr>
                <w:noProof/>
                <w:webHidden/>
              </w:rPr>
              <w:instrText xml:space="preserve"> PAGEREF _Toc377369165 \h </w:instrText>
            </w:r>
            <w:r>
              <w:rPr>
                <w:noProof/>
                <w:webHidden/>
              </w:rPr>
            </w:r>
            <w:r>
              <w:rPr>
                <w:noProof/>
                <w:webHidden/>
              </w:rPr>
              <w:fldChar w:fldCharType="separate"/>
            </w:r>
            <w:r w:rsidR="00D05D5E">
              <w:rPr>
                <w:noProof/>
                <w:webHidden/>
              </w:rPr>
              <w:t>2</w:t>
            </w:r>
            <w:r>
              <w:rPr>
                <w:noProof/>
                <w:webHidden/>
              </w:rPr>
              <w:fldChar w:fldCharType="end"/>
            </w:r>
          </w:hyperlink>
        </w:p>
        <w:p w:rsidR="007032E1" w:rsidRDefault="00A234CE">
          <w:pPr>
            <w:pStyle w:val="TOC1"/>
            <w:tabs>
              <w:tab w:val="right" w:leader="dot" w:pos="9628"/>
            </w:tabs>
            <w:rPr>
              <w:rFonts w:asciiTheme="minorHAnsi" w:eastAsiaTheme="minorEastAsia" w:hAnsiTheme="minorHAnsi" w:cstheme="minorBidi"/>
              <w:noProof/>
              <w:szCs w:val="22"/>
              <w:lang w:eastAsia="en-GB"/>
            </w:rPr>
          </w:pPr>
          <w:hyperlink w:anchor="_Toc377369166" w:history="1">
            <w:r w:rsidR="001B3873">
              <w:rPr>
                <w:rStyle w:val="Hyperlink"/>
                <w:rFonts w:eastAsiaTheme="majorEastAsia"/>
                <w:noProof/>
              </w:rPr>
              <w:t>Basis of c</w:t>
            </w:r>
            <w:r w:rsidR="007032E1" w:rsidRPr="002F641A">
              <w:rPr>
                <w:rStyle w:val="Hyperlink"/>
                <w:rFonts w:eastAsiaTheme="majorEastAsia"/>
                <w:noProof/>
              </w:rPr>
              <w:t>ertification</w:t>
            </w:r>
            <w:r w:rsidR="007032E1">
              <w:rPr>
                <w:noProof/>
                <w:webHidden/>
              </w:rPr>
              <w:tab/>
            </w:r>
            <w:r w:rsidR="00203307">
              <w:rPr>
                <w:noProof/>
                <w:webHidden/>
              </w:rPr>
              <w:fldChar w:fldCharType="begin"/>
            </w:r>
            <w:r w:rsidR="007032E1">
              <w:rPr>
                <w:noProof/>
                <w:webHidden/>
              </w:rPr>
              <w:instrText xml:space="preserve"> PAGEREF _Toc377369166 \h </w:instrText>
            </w:r>
            <w:r w:rsidR="00203307">
              <w:rPr>
                <w:noProof/>
                <w:webHidden/>
              </w:rPr>
            </w:r>
            <w:r w:rsidR="00203307">
              <w:rPr>
                <w:noProof/>
                <w:webHidden/>
              </w:rPr>
              <w:fldChar w:fldCharType="separate"/>
            </w:r>
            <w:r w:rsidR="00D05D5E">
              <w:rPr>
                <w:noProof/>
                <w:webHidden/>
              </w:rPr>
              <w:t>2</w:t>
            </w:r>
            <w:r w:rsidR="00203307">
              <w:rPr>
                <w:noProof/>
                <w:webHidden/>
              </w:rPr>
              <w:fldChar w:fldCharType="end"/>
            </w:r>
          </w:hyperlink>
        </w:p>
        <w:p w:rsidR="007032E1" w:rsidRDefault="00A234CE">
          <w:pPr>
            <w:pStyle w:val="TOC1"/>
            <w:tabs>
              <w:tab w:val="right" w:leader="dot" w:pos="9628"/>
            </w:tabs>
            <w:rPr>
              <w:rFonts w:asciiTheme="minorHAnsi" w:eastAsiaTheme="minorEastAsia" w:hAnsiTheme="minorHAnsi" w:cstheme="minorBidi"/>
              <w:noProof/>
              <w:szCs w:val="22"/>
              <w:lang w:eastAsia="en-GB"/>
            </w:rPr>
          </w:pPr>
          <w:hyperlink w:anchor="_Toc377369167" w:history="1">
            <w:r w:rsidR="001B3873">
              <w:rPr>
                <w:rStyle w:val="Hyperlink"/>
                <w:rFonts w:eastAsiaTheme="majorEastAsia"/>
                <w:noProof/>
                <w:snapToGrid w:val="0"/>
                <w:lang w:val="en-US"/>
              </w:rPr>
              <w:t>Product c</w:t>
            </w:r>
            <w:r w:rsidR="007032E1" w:rsidRPr="002F641A">
              <w:rPr>
                <w:rStyle w:val="Hyperlink"/>
                <w:rFonts w:eastAsiaTheme="majorEastAsia"/>
                <w:noProof/>
                <w:snapToGrid w:val="0"/>
                <w:lang w:val="en-US"/>
              </w:rPr>
              <w:t>ertified</w:t>
            </w:r>
            <w:r w:rsidR="007032E1">
              <w:rPr>
                <w:noProof/>
                <w:webHidden/>
              </w:rPr>
              <w:tab/>
            </w:r>
            <w:r w:rsidR="00203307">
              <w:rPr>
                <w:noProof/>
                <w:webHidden/>
              </w:rPr>
              <w:fldChar w:fldCharType="begin"/>
            </w:r>
            <w:r w:rsidR="007032E1">
              <w:rPr>
                <w:noProof/>
                <w:webHidden/>
              </w:rPr>
              <w:instrText xml:space="preserve"> PAGEREF _Toc377369167 \h </w:instrText>
            </w:r>
            <w:r w:rsidR="00203307">
              <w:rPr>
                <w:noProof/>
                <w:webHidden/>
              </w:rPr>
            </w:r>
            <w:r w:rsidR="00203307">
              <w:rPr>
                <w:noProof/>
                <w:webHidden/>
              </w:rPr>
              <w:fldChar w:fldCharType="separate"/>
            </w:r>
            <w:r w:rsidR="00D05D5E">
              <w:rPr>
                <w:noProof/>
                <w:webHidden/>
              </w:rPr>
              <w:t>3</w:t>
            </w:r>
            <w:r w:rsidR="00203307">
              <w:rPr>
                <w:noProof/>
                <w:webHidden/>
              </w:rPr>
              <w:fldChar w:fldCharType="end"/>
            </w:r>
          </w:hyperlink>
        </w:p>
        <w:p w:rsidR="007032E1" w:rsidRDefault="00A234CE">
          <w:pPr>
            <w:pStyle w:val="TOC1"/>
            <w:tabs>
              <w:tab w:val="right" w:leader="dot" w:pos="9628"/>
            </w:tabs>
            <w:rPr>
              <w:rFonts w:asciiTheme="minorHAnsi" w:eastAsiaTheme="minorEastAsia" w:hAnsiTheme="minorHAnsi" w:cstheme="minorBidi"/>
              <w:noProof/>
              <w:szCs w:val="22"/>
              <w:lang w:eastAsia="en-GB"/>
            </w:rPr>
          </w:pPr>
          <w:hyperlink w:anchor="_Toc377369168" w:history="1">
            <w:r w:rsidR="001B3873">
              <w:rPr>
                <w:rStyle w:val="Hyperlink"/>
                <w:rFonts w:eastAsiaTheme="majorEastAsia"/>
                <w:noProof/>
                <w:snapToGrid w:val="0"/>
                <w:lang w:val="en-US"/>
              </w:rPr>
              <w:t>Certified p</w:t>
            </w:r>
            <w:r w:rsidR="007032E1" w:rsidRPr="002F641A">
              <w:rPr>
                <w:rStyle w:val="Hyperlink"/>
                <w:rFonts w:eastAsiaTheme="majorEastAsia"/>
                <w:noProof/>
                <w:snapToGrid w:val="0"/>
                <w:lang w:val="en-US"/>
              </w:rPr>
              <w:t>erformance</w:t>
            </w:r>
            <w:r w:rsidR="007032E1">
              <w:rPr>
                <w:noProof/>
                <w:webHidden/>
              </w:rPr>
              <w:tab/>
            </w:r>
            <w:r w:rsidR="00203307">
              <w:rPr>
                <w:noProof/>
                <w:webHidden/>
              </w:rPr>
              <w:fldChar w:fldCharType="begin"/>
            </w:r>
            <w:r w:rsidR="007032E1">
              <w:rPr>
                <w:noProof/>
                <w:webHidden/>
              </w:rPr>
              <w:instrText xml:space="preserve"> PAGEREF _Toc377369168 \h </w:instrText>
            </w:r>
            <w:r w:rsidR="00203307">
              <w:rPr>
                <w:noProof/>
                <w:webHidden/>
              </w:rPr>
            </w:r>
            <w:r w:rsidR="00203307">
              <w:rPr>
                <w:noProof/>
                <w:webHidden/>
              </w:rPr>
              <w:fldChar w:fldCharType="separate"/>
            </w:r>
            <w:r w:rsidR="00D05D5E">
              <w:rPr>
                <w:noProof/>
                <w:webHidden/>
              </w:rPr>
              <w:t>4</w:t>
            </w:r>
            <w:r w:rsidR="00203307">
              <w:rPr>
                <w:noProof/>
                <w:webHidden/>
              </w:rPr>
              <w:fldChar w:fldCharType="end"/>
            </w:r>
          </w:hyperlink>
        </w:p>
        <w:p w:rsidR="007032E1" w:rsidRDefault="00A234CE">
          <w:pPr>
            <w:pStyle w:val="TOC1"/>
            <w:tabs>
              <w:tab w:val="right" w:leader="dot" w:pos="9628"/>
            </w:tabs>
            <w:rPr>
              <w:rFonts w:asciiTheme="minorHAnsi" w:eastAsiaTheme="minorEastAsia" w:hAnsiTheme="minorHAnsi" w:cstheme="minorBidi"/>
              <w:noProof/>
              <w:szCs w:val="22"/>
              <w:lang w:eastAsia="en-GB"/>
            </w:rPr>
          </w:pPr>
          <w:hyperlink w:anchor="_Toc377369169" w:history="1">
            <w:r w:rsidR="007032E1" w:rsidRPr="002F641A">
              <w:rPr>
                <w:rStyle w:val="Hyperlink"/>
                <w:rFonts w:eastAsiaTheme="majorEastAsia"/>
                <w:noProof/>
                <w:snapToGrid w:val="0"/>
                <w:lang w:val="en-US"/>
              </w:rPr>
              <w:t>Description</w:t>
            </w:r>
            <w:r w:rsidR="007032E1">
              <w:rPr>
                <w:noProof/>
                <w:webHidden/>
              </w:rPr>
              <w:tab/>
            </w:r>
            <w:r w:rsidR="00203307">
              <w:rPr>
                <w:noProof/>
                <w:webHidden/>
              </w:rPr>
              <w:fldChar w:fldCharType="begin"/>
            </w:r>
            <w:r w:rsidR="007032E1">
              <w:rPr>
                <w:noProof/>
                <w:webHidden/>
              </w:rPr>
              <w:instrText xml:space="preserve"> PAGEREF _Toc377369169 \h </w:instrText>
            </w:r>
            <w:r w:rsidR="00203307">
              <w:rPr>
                <w:noProof/>
                <w:webHidden/>
              </w:rPr>
            </w:r>
            <w:r w:rsidR="00203307">
              <w:rPr>
                <w:noProof/>
                <w:webHidden/>
              </w:rPr>
              <w:fldChar w:fldCharType="separate"/>
            </w:r>
            <w:r w:rsidR="00D05D5E">
              <w:rPr>
                <w:noProof/>
                <w:webHidden/>
              </w:rPr>
              <w:t>7</w:t>
            </w:r>
            <w:r w:rsidR="00203307">
              <w:rPr>
                <w:noProof/>
                <w:webHidden/>
              </w:rPr>
              <w:fldChar w:fldCharType="end"/>
            </w:r>
          </w:hyperlink>
        </w:p>
        <w:p w:rsidR="007032E1" w:rsidRDefault="00A234CE">
          <w:pPr>
            <w:pStyle w:val="TOC1"/>
            <w:tabs>
              <w:tab w:val="right" w:leader="dot" w:pos="9628"/>
            </w:tabs>
            <w:rPr>
              <w:rFonts w:asciiTheme="minorHAnsi" w:eastAsiaTheme="minorEastAsia" w:hAnsiTheme="minorHAnsi" w:cstheme="minorBidi"/>
              <w:noProof/>
              <w:szCs w:val="22"/>
              <w:lang w:eastAsia="en-GB"/>
            </w:rPr>
          </w:pPr>
          <w:hyperlink w:anchor="_Toc377369170" w:history="1">
            <w:r w:rsidR="001B3873">
              <w:rPr>
                <w:rStyle w:val="Hyperlink"/>
                <w:rFonts w:eastAsiaTheme="majorEastAsia"/>
                <w:noProof/>
                <w:snapToGrid w:val="0"/>
                <w:lang w:val="en-US"/>
              </w:rPr>
              <w:t>General n</w:t>
            </w:r>
            <w:r w:rsidR="007032E1" w:rsidRPr="002F641A">
              <w:rPr>
                <w:rStyle w:val="Hyperlink"/>
                <w:rFonts w:eastAsiaTheme="majorEastAsia"/>
                <w:noProof/>
                <w:snapToGrid w:val="0"/>
                <w:lang w:val="en-US"/>
              </w:rPr>
              <w:t>otes</w:t>
            </w:r>
            <w:r w:rsidR="007032E1">
              <w:rPr>
                <w:noProof/>
                <w:webHidden/>
              </w:rPr>
              <w:tab/>
            </w:r>
            <w:r w:rsidR="00203307">
              <w:rPr>
                <w:noProof/>
                <w:webHidden/>
              </w:rPr>
              <w:fldChar w:fldCharType="begin"/>
            </w:r>
            <w:r w:rsidR="007032E1">
              <w:rPr>
                <w:noProof/>
                <w:webHidden/>
              </w:rPr>
              <w:instrText xml:space="preserve"> PAGEREF _Toc377369170 \h </w:instrText>
            </w:r>
            <w:r w:rsidR="00203307">
              <w:rPr>
                <w:noProof/>
                <w:webHidden/>
              </w:rPr>
            </w:r>
            <w:r w:rsidR="00203307">
              <w:rPr>
                <w:noProof/>
                <w:webHidden/>
              </w:rPr>
              <w:fldChar w:fldCharType="separate"/>
            </w:r>
            <w:r w:rsidR="00D05D5E">
              <w:rPr>
                <w:noProof/>
                <w:webHidden/>
              </w:rPr>
              <w:t>7</w:t>
            </w:r>
            <w:r w:rsidR="00203307">
              <w:rPr>
                <w:noProof/>
                <w:webHidden/>
              </w:rPr>
              <w:fldChar w:fldCharType="end"/>
            </w:r>
          </w:hyperlink>
        </w:p>
        <w:p w:rsidR="007032E1" w:rsidRDefault="00203307">
          <w:r>
            <w:rPr>
              <w:b/>
              <w:bCs/>
              <w:noProof/>
            </w:rPr>
            <w:fldChar w:fldCharType="end"/>
          </w:r>
        </w:p>
      </w:sdtContent>
    </w:sdt>
    <w:p w:rsidR="0072179C" w:rsidRDefault="0072179C" w:rsidP="00121D1D">
      <w:pPr>
        <w:pStyle w:val="bodytext10"/>
        <w:tabs>
          <w:tab w:val="left" w:pos="567"/>
          <w:tab w:val="left" w:pos="1701"/>
          <w:tab w:val="left" w:pos="2268"/>
          <w:tab w:val="left" w:pos="2835"/>
          <w:tab w:val="left" w:pos="3402"/>
          <w:tab w:val="left" w:pos="3969"/>
          <w:tab w:val="left" w:pos="4536"/>
        </w:tabs>
        <w:spacing w:line="228" w:lineRule="auto"/>
        <w:jc w:val="both"/>
        <w:rPr>
          <w:b/>
          <w:sz w:val="22"/>
        </w:rPr>
      </w:pPr>
    </w:p>
    <w:p w:rsidR="00A234CE" w:rsidRDefault="00A234CE" w:rsidP="00121D1D">
      <w:pPr>
        <w:pStyle w:val="bodytext10"/>
        <w:tabs>
          <w:tab w:val="left" w:pos="567"/>
          <w:tab w:val="left" w:pos="1701"/>
          <w:tab w:val="left" w:pos="2268"/>
          <w:tab w:val="left" w:pos="2835"/>
          <w:tab w:val="left" w:pos="3402"/>
          <w:tab w:val="left" w:pos="3969"/>
          <w:tab w:val="left" w:pos="4536"/>
        </w:tabs>
        <w:spacing w:line="228" w:lineRule="auto"/>
        <w:jc w:val="both"/>
        <w:rPr>
          <w:b/>
          <w:sz w:val="22"/>
        </w:rPr>
      </w:pPr>
    </w:p>
    <w:p w:rsidR="00121D1D" w:rsidRDefault="001B3873" w:rsidP="007032E1">
      <w:pPr>
        <w:pStyle w:val="Heading1"/>
      </w:pPr>
      <w:bookmarkStart w:id="2" w:name="_Toc377369165"/>
      <w:r>
        <w:t>Approved site a</w:t>
      </w:r>
      <w:r w:rsidR="00121D1D" w:rsidRPr="00121D1D">
        <w:t>pplication</w:t>
      </w:r>
      <w:bookmarkEnd w:id="2"/>
    </w:p>
    <w:p w:rsidR="00A234CE" w:rsidRPr="00A234CE" w:rsidRDefault="00A234CE" w:rsidP="00A234CE">
      <w:pPr>
        <w:rPr>
          <w:lang w:eastAsia="en-GB"/>
        </w:rPr>
      </w:pPr>
    </w:p>
    <w:p w:rsidR="00FC6DDE" w:rsidRPr="00251454" w:rsidRDefault="00FC6DDE" w:rsidP="00FC6DDE">
      <w:pPr>
        <w:jc w:val="both"/>
        <w:rPr>
          <w:b/>
          <w:highlight w:val="cyan"/>
        </w:rPr>
      </w:pPr>
    </w:p>
    <w:p w:rsidR="00FC6DDE" w:rsidRPr="009B3382" w:rsidRDefault="00FC6DDE" w:rsidP="00FC6DDE">
      <w:pPr>
        <w:jc w:val="both"/>
        <w:rPr>
          <w:i/>
        </w:rPr>
      </w:pPr>
      <w:r w:rsidRPr="00A234CE">
        <w:rPr>
          <w:i/>
        </w:rPr>
        <w:t>Any potential user should ensure, in consultation with the manufacturer, that the monitoring system is suitable for the intended application. For general guidance on monitoring techniques refer to the</w:t>
      </w:r>
      <w:r w:rsidR="001B3873" w:rsidRPr="00A234CE">
        <w:rPr>
          <w:i/>
        </w:rPr>
        <w:t xml:space="preserve"> Environment Agency technical guidance on monitoring</w:t>
      </w:r>
      <w:r w:rsidR="00C75EA8" w:rsidRPr="00A234CE">
        <w:rPr>
          <w:i/>
        </w:rPr>
        <w:t>,</w:t>
      </w:r>
      <w:r w:rsidRPr="00A234CE">
        <w:rPr>
          <w:i/>
        </w:rPr>
        <w:t xml:space="preserve"> available at </w:t>
      </w:r>
      <w:hyperlink r:id="rId13" w:history="1">
        <w:r w:rsidRPr="00A234CE">
          <w:rPr>
            <w:rStyle w:val="Hyperlink"/>
            <w:i/>
          </w:rPr>
          <w:t>www.mcerts.net</w:t>
        </w:r>
      </w:hyperlink>
    </w:p>
    <w:p w:rsidR="00FC6DDE" w:rsidRPr="001C0A88" w:rsidRDefault="00FC6DDE" w:rsidP="00FC6DDE">
      <w:pPr>
        <w:jc w:val="both"/>
        <w:rPr>
          <w:rFonts w:eastAsia="Times New Roman" w:cs="Times New Roman"/>
          <w:b/>
          <w:snapToGrid w:val="0"/>
          <w:szCs w:val="20"/>
          <w:highlight w:val="yellow"/>
          <w:lang w:val="en-US"/>
        </w:rPr>
      </w:pPr>
    </w:p>
    <w:p w:rsidR="0039393C" w:rsidRPr="0039393C" w:rsidRDefault="001B3873" w:rsidP="0039393C">
      <w:pPr>
        <w:jc w:val="both"/>
        <w:rPr>
          <w:szCs w:val="20"/>
        </w:rPr>
      </w:pPr>
      <w:r w:rsidRPr="00A234CE">
        <w:rPr>
          <w:szCs w:val="20"/>
          <w:lang w:val="en-US"/>
        </w:rPr>
        <w:t>T</w:t>
      </w:r>
      <w:r w:rsidR="0039393C" w:rsidRPr="00A234CE">
        <w:rPr>
          <w:szCs w:val="20"/>
        </w:rPr>
        <w:t>his instrument is considered suitable for use on waste i</w:t>
      </w:r>
      <w:r w:rsidRPr="00A234CE">
        <w:rPr>
          <w:szCs w:val="20"/>
        </w:rPr>
        <w:t>ncineration and large</w:t>
      </w:r>
      <w:r w:rsidR="0039393C" w:rsidRPr="00A234CE">
        <w:rPr>
          <w:szCs w:val="20"/>
        </w:rPr>
        <w:t xml:space="preserve"> combustion plant applications. This CEM</w:t>
      </w:r>
      <w:r w:rsidRPr="00A234CE">
        <w:rPr>
          <w:szCs w:val="20"/>
        </w:rPr>
        <w:t>S</w:t>
      </w:r>
      <w:r w:rsidR="0039393C" w:rsidRPr="00A234CE">
        <w:rPr>
          <w:szCs w:val="20"/>
        </w:rPr>
        <w:t xml:space="preserve"> has been proven suitable for its measuring task (parameter and composition of the flue gas) by use of the QAL 1 procedure spe</w:t>
      </w:r>
      <w:r w:rsidRPr="00A234CE">
        <w:rPr>
          <w:szCs w:val="20"/>
        </w:rPr>
        <w:t>cified in EN14181.</w:t>
      </w:r>
      <w:r w:rsidR="0039393C" w:rsidRPr="00A234CE">
        <w:rPr>
          <w:szCs w:val="20"/>
        </w:rPr>
        <w:t xml:space="preserve"> The lowest certified range for each determinand shall not be mo</w:t>
      </w:r>
      <w:r w:rsidRPr="00A234CE">
        <w:rPr>
          <w:szCs w:val="20"/>
        </w:rPr>
        <w:t>re than 1.5 times</w:t>
      </w:r>
      <w:r w:rsidR="0039393C" w:rsidRPr="00A234CE">
        <w:rPr>
          <w:szCs w:val="20"/>
        </w:rPr>
        <w:t xml:space="preserve"> the daily average emission limit value (ELV) for </w:t>
      </w:r>
      <w:r w:rsidRPr="00A234CE">
        <w:rPr>
          <w:szCs w:val="20"/>
        </w:rPr>
        <w:t>incineration plants, and not more than 2.5 times the ELV for</w:t>
      </w:r>
      <w:r w:rsidR="0039393C" w:rsidRPr="00A234CE">
        <w:rPr>
          <w:szCs w:val="20"/>
        </w:rPr>
        <w:t xml:space="preserve"> other types of application.</w:t>
      </w:r>
    </w:p>
    <w:p w:rsidR="001B3873" w:rsidRDefault="001B3873" w:rsidP="001C0A88">
      <w:pPr>
        <w:jc w:val="both"/>
        <w:rPr>
          <w:highlight w:val="yellow"/>
        </w:rPr>
      </w:pPr>
    </w:p>
    <w:p w:rsidR="00A234CE" w:rsidRDefault="00A234CE" w:rsidP="001C0A88">
      <w:pPr>
        <w:jc w:val="both"/>
        <w:rPr>
          <w:highlight w:val="yellow"/>
        </w:rPr>
      </w:pPr>
    </w:p>
    <w:p w:rsidR="00A234CE" w:rsidRPr="001C0A88" w:rsidRDefault="00A234CE" w:rsidP="001C0A88">
      <w:pPr>
        <w:jc w:val="both"/>
        <w:rPr>
          <w:highlight w:val="yellow"/>
        </w:rPr>
      </w:pPr>
    </w:p>
    <w:p w:rsidR="00121D1D" w:rsidRDefault="001B3873" w:rsidP="007032E1">
      <w:pPr>
        <w:pStyle w:val="Heading1"/>
      </w:pPr>
      <w:bookmarkStart w:id="3" w:name="_Toc377369166"/>
      <w:r>
        <w:t>Basis of c</w:t>
      </w:r>
      <w:r w:rsidR="00121D1D">
        <w:t>ertification</w:t>
      </w:r>
      <w:bookmarkEnd w:id="3"/>
    </w:p>
    <w:p w:rsidR="00A234CE" w:rsidRPr="00A234CE" w:rsidRDefault="00A234CE" w:rsidP="00A234CE">
      <w:pPr>
        <w:rPr>
          <w:lang w:eastAsia="en-GB"/>
        </w:rPr>
      </w:pPr>
    </w:p>
    <w:p w:rsidR="00121D1D" w:rsidRPr="00121D1D" w:rsidRDefault="00121D1D" w:rsidP="00121D1D">
      <w:pPr>
        <w:autoSpaceDE w:val="0"/>
        <w:autoSpaceDN w:val="0"/>
        <w:adjustRightInd w:val="0"/>
        <w:jc w:val="both"/>
        <w:rPr>
          <w:rFonts w:cs="Arial"/>
          <w:snapToGrid w:val="0"/>
        </w:rPr>
      </w:pPr>
    </w:p>
    <w:p w:rsidR="00FC6DDE" w:rsidRDefault="00FC6DDE" w:rsidP="00FC6DDE">
      <w:pPr>
        <w:autoSpaceDE w:val="0"/>
        <w:autoSpaceDN w:val="0"/>
        <w:adjustRightInd w:val="0"/>
        <w:jc w:val="both"/>
        <w:rPr>
          <w:rFonts w:cs="Arial"/>
          <w:snapToGrid w:val="0"/>
        </w:rPr>
      </w:pPr>
      <w:r w:rsidRPr="00121D1D">
        <w:rPr>
          <w:rFonts w:cs="Arial"/>
          <w:snapToGrid w:val="0"/>
        </w:rPr>
        <w:t>This certifica</w:t>
      </w:r>
      <w:r w:rsidR="001B3873">
        <w:rPr>
          <w:rFonts w:cs="Arial"/>
          <w:snapToGrid w:val="0"/>
        </w:rPr>
        <w:t>tion is based on the following test r</w:t>
      </w:r>
      <w:r w:rsidRPr="00121D1D">
        <w:rPr>
          <w:rFonts w:cs="Arial"/>
          <w:snapToGrid w:val="0"/>
        </w:rPr>
        <w:t xml:space="preserve">eport(s) and on </w:t>
      </w:r>
      <w:r w:rsidR="00917A33">
        <w:rPr>
          <w:rFonts w:cs="Arial"/>
          <w:snapToGrid w:val="0"/>
        </w:rPr>
        <w:t>Sira</w:t>
      </w:r>
      <w:r w:rsidRPr="00121D1D">
        <w:rPr>
          <w:rFonts w:cs="Arial"/>
          <w:snapToGrid w:val="0"/>
        </w:rPr>
        <w:t xml:space="preserve">’s assessment and ongoing surveillance of the product and the manufacturing process: </w:t>
      </w:r>
    </w:p>
    <w:p w:rsidR="00917A33" w:rsidRDefault="00917A33" w:rsidP="00FC6DDE">
      <w:pPr>
        <w:autoSpaceDE w:val="0"/>
        <w:autoSpaceDN w:val="0"/>
        <w:adjustRightInd w:val="0"/>
        <w:jc w:val="both"/>
        <w:rPr>
          <w:rFonts w:cs="Arial"/>
          <w:snapToGrid w:val="0"/>
        </w:rPr>
      </w:pPr>
    </w:p>
    <w:p w:rsidR="00A234CE" w:rsidRPr="00A234CE" w:rsidRDefault="00A234CE" w:rsidP="00A234CE">
      <w:pPr>
        <w:jc w:val="left"/>
      </w:pPr>
      <w:r w:rsidRPr="00A234CE">
        <w:t>TUV Rheinland Report Number 936/806016 dated 26 February 1997</w:t>
      </w:r>
    </w:p>
    <w:p w:rsidR="00A234CE" w:rsidRPr="00A234CE" w:rsidRDefault="00A234CE" w:rsidP="00A234CE">
      <w:pPr>
        <w:jc w:val="left"/>
      </w:pPr>
      <w:r w:rsidRPr="00A234CE">
        <w:t>TUV Rheinland Report Number 936/806016/B dated 23 December 2003</w:t>
      </w:r>
    </w:p>
    <w:p w:rsidR="00A234CE" w:rsidRPr="00A234CE" w:rsidRDefault="00A234CE" w:rsidP="00A234CE">
      <w:pPr>
        <w:jc w:val="left"/>
        <w:rPr>
          <w:snapToGrid w:val="0"/>
        </w:rPr>
      </w:pPr>
      <w:r w:rsidRPr="00A234CE">
        <w:rPr>
          <w:snapToGrid w:val="0"/>
        </w:rPr>
        <w:t>TUV Rheinland Report Number 936/21219522/A dated 21 June 2013</w:t>
      </w:r>
    </w:p>
    <w:p w:rsidR="00A234CE" w:rsidRPr="00A234CE" w:rsidRDefault="00A234CE" w:rsidP="00A234CE">
      <w:pPr>
        <w:jc w:val="left"/>
        <w:rPr>
          <w:lang w:val="de-DE"/>
        </w:rPr>
      </w:pPr>
      <w:r w:rsidRPr="00A234CE">
        <w:rPr>
          <w:lang w:val="de-DE"/>
        </w:rPr>
        <w:t>TUV Rheinland Doc number 20150413_936 dated 13 April 2015</w:t>
      </w:r>
    </w:p>
    <w:p w:rsidR="00A234CE" w:rsidRPr="00A234CE" w:rsidRDefault="00A234CE" w:rsidP="00FC6DDE">
      <w:pPr>
        <w:autoSpaceDE w:val="0"/>
        <w:autoSpaceDN w:val="0"/>
        <w:adjustRightInd w:val="0"/>
        <w:jc w:val="both"/>
        <w:rPr>
          <w:rFonts w:cs="Arial"/>
          <w:snapToGrid w:val="0"/>
          <w:lang w:val="de-DE"/>
        </w:rPr>
      </w:pPr>
    </w:p>
    <w:p w:rsidR="00FC6DDE" w:rsidRDefault="00FC6DDE" w:rsidP="00FC6DDE">
      <w:pPr>
        <w:autoSpaceDE w:val="0"/>
        <w:autoSpaceDN w:val="0"/>
        <w:adjustRightInd w:val="0"/>
        <w:jc w:val="both"/>
        <w:rPr>
          <w:rFonts w:cs="Arial"/>
          <w:snapToGrid w:val="0"/>
          <w:lang w:val="de-DE"/>
        </w:rPr>
      </w:pPr>
    </w:p>
    <w:p w:rsidR="00A234CE" w:rsidRDefault="00A234CE" w:rsidP="00FC6DDE">
      <w:pPr>
        <w:autoSpaceDE w:val="0"/>
        <w:autoSpaceDN w:val="0"/>
        <w:adjustRightInd w:val="0"/>
        <w:jc w:val="both"/>
        <w:rPr>
          <w:rFonts w:cs="Arial"/>
          <w:snapToGrid w:val="0"/>
          <w:lang w:val="de-DE"/>
        </w:rPr>
      </w:pPr>
    </w:p>
    <w:p w:rsidR="00A234CE" w:rsidRDefault="00A234CE" w:rsidP="00FC6DDE">
      <w:pPr>
        <w:autoSpaceDE w:val="0"/>
        <w:autoSpaceDN w:val="0"/>
        <w:adjustRightInd w:val="0"/>
        <w:jc w:val="both"/>
        <w:rPr>
          <w:rFonts w:cs="Arial"/>
          <w:snapToGrid w:val="0"/>
          <w:lang w:val="de-DE"/>
        </w:rPr>
      </w:pPr>
    </w:p>
    <w:p w:rsidR="00A234CE" w:rsidRDefault="00A234CE" w:rsidP="00FC6DDE">
      <w:pPr>
        <w:autoSpaceDE w:val="0"/>
        <w:autoSpaceDN w:val="0"/>
        <w:adjustRightInd w:val="0"/>
        <w:jc w:val="both"/>
        <w:rPr>
          <w:rFonts w:cs="Arial"/>
          <w:snapToGrid w:val="0"/>
          <w:lang w:val="de-DE"/>
        </w:rPr>
      </w:pPr>
    </w:p>
    <w:p w:rsidR="00A234CE" w:rsidRDefault="00A234CE" w:rsidP="00FC6DDE">
      <w:pPr>
        <w:autoSpaceDE w:val="0"/>
        <w:autoSpaceDN w:val="0"/>
        <w:adjustRightInd w:val="0"/>
        <w:jc w:val="both"/>
        <w:rPr>
          <w:rFonts w:cs="Arial"/>
          <w:snapToGrid w:val="0"/>
          <w:lang w:val="de-DE"/>
        </w:rPr>
      </w:pPr>
    </w:p>
    <w:p w:rsidR="00A234CE" w:rsidRDefault="00A234CE" w:rsidP="00FC6DDE">
      <w:pPr>
        <w:autoSpaceDE w:val="0"/>
        <w:autoSpaceDN w:val="0"/>
        <w:adjustRightInd w:val="0"/>
        <w:jc w:val="both"/>
        <w:rPr>
          <w:rFonts w:cs="Arial"/>
          <w:snapToGrid w:val="0"/>
          <w:lang w:val="de-DE"/>
        </w:rPr>
      </w:pPr>
    </w:p>
    <w:p w:rsidR="00A234CE" w:rsidRDefault="00A234CE" w:rsidP="00FC6DDE">
      <w:pPr>
        <w:autoSpaceDE w:val="0"/>
        <w:autoSpaceDN w:val="0"/>
        <w:adjustRightInd w:val="0"/>
        <w:jc w:val="both"/>
        <w:rPr>
          <w:rFonts w:cs="Arial"/>
          <w:snapToGrid w:val="0"/>
          <w:lang w:val="de-DE"/>
        </w:rPr>
      </w:pPr>
    </w:p>
    <w:p w:rsidR="00A234CE" w:rsidRDefault="00A234CE" w:rsidP="00FC6DDE">
      <w:pPr>
        <w:autoSpaceDE w:val="0"/>
        <w:autoSpaceDN w:val="0"/>
        <w:adjustRightInd w:val="0"/>
        <w:jc w:val="both"/>
        <w:rPr>
          <w:rFonts w:cs="Arial"/>
          <w:snapToGrid w:val="0"/>
          <w:lang w:val="de-DE"/>
        </w:rPr>
      </w:pPr>
    </w:p>
    <w:p w:rsidR="00A234CE" w:rsidRDefault="00A234CE" w:rsidP="00FC6DDE">
      <w:pPr>
        <w:autoSpaceDE w:val="0"/>
        <w:autoSpaceDN w:val="0"/>
        <w:adjustRightInd w:val="0"/>
        <w:jc w:val="both"/>
        <w:rPr>
          <w:rFonts w:cs="Arial"/>
          <w:snapToGrid w:val="0"/>
          <w:lang w:val="de-DE"/>
        </w:rPr>
      </w:pPr>
    </w:p>
    <w:p w:rsidR="00A234CE" w:rsidRDefault="00A234CE" w:rsidP="00FC6DDE">
      <w:pPr>
        <w:autoSpaceDE w:val="0"/>
        <w:autoSpaceDN w:val="0"/>
        <w:adjustRightInd w:val="0"/>
        <w:jc w:val="both"/>
        <w:rPr>
          <w:rFonts w:cs="Arial"/>
          <w:snapToGrid w:val="0"/>
          <w:lang w:val="de-DE"/>
        </w:rPr>
      </w:pPr>
    </w:p>
    <w:p w:rsidR="00A234CE" w:rsidRPr="00A234CE" w:rsidRDefault="00A234CE" w:rsidP="00FC6DDE">
      <w:pPr>
        <w:autoSpaceDE w:val="0"/>
        <w:autoSpaceDN w:val="0"/>
        <w:adjustRightInd w:val="0"/>
        <w:jc w:val="both"/>
        <w:rPr>
          <w:rFonts w:cs="Arial"/>
          <w:snapToGrid w:val="0"/>
          <w:lang w:val="de-DE"/>
        </w:rPr>
      </w:pPr>
    </w:p>
    <w:p w:rsidR="00121D1D" w:rsidRPr="00594810" w:rsidRDefault="00121D1D" w:rsidP="007032E1">
      <w:pPr>
        <w:pStyle w:val="Heading1"/>
        <w:rPr>
          <w:snapToGrid w:val="0"/>
          <w:lang w:val="en-US"/>
        </w:rPr>
      </w:pPr>
      <w:bookmarkStart w:id="4" w:name="_Toc377369167"/>
      <w:r w:rsidRPr="00594810">
        <w:rPr>
          <w:snapToGrid w:val="0"/>
          <w:lang w:val="en-US"/>
        </w:rPr>
        <w:t>Product</w:t>
      </w:r>
      <w:r w:rsidR="001B3873">
        <w:rPr>
          <w:snapToGrid w:val="0"/>
          <w:lang w:val="en-US"/>
        </w:rPr>
        <w:t xml:space="preserve"> c</w:t>
      </w:r>
      <w:r w:rsidRPr="00594810">
        <w:rPr>
          <w:snapToGrid w:val="0"/>
          <w:lang w:val="en-US"/>
        </w:rPr>
        <w:t>ertified</w:t>
      </w:r>
      <w:bookmarkEnd w:id="4"/>
    </w:p>
    <w:p w:rsidR="00121D1D" w:rsidRPr="00121D1D" w:rsidRDefault="00121D1D" w:rsidP="00121D1D">
      <w:pPr>
        <w:autoSpaceDE w:val="0"/>
        <w:autoSpaceDN w:val="0"/>
        <w:adjustRightInd w:val="0"/>
        <w:jc w:val="both"/>
        <w:rPr>
          <w:rFonts w:cs="Arial"/>
          <w:snapToGrid w:val="0"/>
        </w:rPr>
      </w:pPr>
    </w:p>
    <w:p w:rsidR="00FC6DDE" w:rsidRDefault="00FC6DDE" w:rsidP="00FC6DDE">
      <w:pPr>
        <w:autoSpaceDE w:val="0"/>
        <w:autoSpaceDN w:val="0"/>
        <w:adjustRightInd w:val="0"/>
        <w:jc w:val="both"/>
        <w:rPr>
          <w:rFonts w:cs="Arial"/>
          <w:snapToGrid w:val="0"/>
        </w:rPr>
      </w:pPr>
      <w:r w:rsidRPr="00121D1D">
        <w:rPr>
          <w:rFonts w:cs="Arial"/>
          <w:snapToGrid w:val="0"/>
        </w:rPr>
        <w:t xml:space="preserve">The </w:t>
      </w:r>
      <w:r w:rsidR="00A234CE">
        <w:rPr>
          <w:rFonts w:cs="Arial"/>
          <w:snapToGrid w:val="0"/>
        </w:rPr>
        <w:t>Thermo-FID TOC</w:t>
      </w:r>
      <w:r>
        <w:rPr>
          <w:rFonts w:cs="Arial"/>
          <w:snapToGrid w:val="0"/>
        </w:rPr>
        <w:t xml:space="preserve"> </w:t>
      </w:r>
      <w:r w:rsidRPr="00121D1D">
        <w:rPr>
          <w:rFonts w:cs="Arial"/>
          <w:snapToGrid w:val="0"/>
        </w:rPr>
        <w:t>measuring system consists of the following parts:</w:t>
      </w:r>
    </w:p>
    <w:p w:rsidR="00FC6DDE" w:rsidRDefault="00FC6DDE" w:rsidP="00FC6DDE">
      <w:pPr>
        <w:autoSpaceDE w:val="0"/>
        <w:autoSpaceDN w:val="0"/>
        <w:adjustRightInd w:val="0"/>
        <w:jc w:val="both"/>
        <w:rPr>
          <w:rFonts w:cs="Arial"/>
          <w:snapToGrid w:val="0"/>
        </w:rPr>
      </w:pPr>
    </w:p>
    <w:p w:rsidR="00FC6DDE" w:rsidRDefault="00A234CE" w:rsidP="00FC6DDE">
      <w:pPr>
        <w:autoSpaceDE w:val="0"/>
        <w:autoSpaceDN w:val="0"/>
        <w:adjustRightInd w:val="0"/>
        <w:jc w:val="both"/>
        <w:rPr>
          <w:rFonts w:cs="Arial"/>
          <w:snapToGrid w:val="0"/>
        </w:rPr>
      </w:pPr>
      <w:r w:rsidRPr="0090464E">
        <w:rPr>
          <w:rFonts w:cs="Arial"/>
          <w:noProof/>
          <w:snapToGrid w:val="0"/>
          <w:lang w:eastAsia="zh-CN"/>
        </w:rPr>
        <w:drawing>
          <wp:inline distT="0" distB="0" distL="0" distR="0" wp14:anchorId="414EEADA" wp14:editId="0B948C95">
            <wp:extent cx="5731510" cy="1083945"/>
            <wp:effectExtent l="0" t="0" r="254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tractive.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31510" cy="1083945"/>
                    </a:xfrm>
                    <a:prstGeom prst="rect">
                      <a:avLst/>
                    </a:prstGeom>
                  </pic:spPr>
                </pic:pic>
              </a:graphicData>
            </a:graphic>
          </wp:inline>
        </w:drawing>
      </w:r>
    </w:p>
    <w:p w:rsidR="00FC6DDE" w:rsidRDefault="00FC6DDE" w:rsidP="00FC6DDE">
      <w:pPr>
        <w:autoSpaceDE w:val="0"/>
        <w:autoSpaceDN w:val="0"/>
        <w:adjustRightInd w:val="0"/>
        <w:jc w:val="both"/>
        <w:rPr>
          <w:rFonts w:cs="Arial"/>
          <w:snapToGrid w:val="0"/>
        </w:rPr>
      </w:pPr>
    </w:p>
    <w:p w:rsidR="00A234CE" w:rsidRDefault="00A234CE" w:rsidP="00FC6DDE">
      <w:pPr>
        <w:autoSpaceDE w:val="0"/>
        <w:autoSpaceDN w:val="0"/>
        <w:adjustRightInd w:val="0"/>
        <w:jc w:val="both"/>
        <w:rPr>
          <w:rFonts w:cs="Arial"/>
          <w:snapToGrid w:val="0"/>
        </w:rPr>
      </w:pPr>
    </w:p>
    <w:p w:rsidR="00A234CE" w:rsidRDefault="00A234CE" w:rsidP="00FC6DDE">
      <w:pPr>
        <w:autoSpaceDE w:val="0"/>
        <w:autoSpaceDN w:val="0"/>
        <w:adjustRightInd w:val="0"/>
        <w:jc w:val="both"/>
        <w:rPr>
          <w:rFonts w:cs="Arial"/>
          <w:snapToGrid w:val="0"/>
        </w:rPr>
      </w:pPr>
    </w:p>
    <w:tbl>
      <w:tblPr>
        <w:tblStyle w:val="TableGrid1"/>
        <w:tblW w:w="0" w:type="auto"/>
        <w:jc w:val="center"/>
        <w:tblLook w:val="04A0" w:firstRow="1" w:lastRow="0" w:firstColumn="1" w:lastColumn="0" w:noHBand="0" w:noVBand="1"/>
      </w:tblPr>
      <w:tblGrid>
        <w:gridCol w:w="1880"/>
        <w:gridCol w:w="1880"/>
        <w:gridCol w:w="1880"/>
        <w:gridCol w:w="1880"/>
        <w:gridCol w:w="1881"/>
      </w:tblGrid>
      <w:tr w:rsidR="00A234CE" w:rsidRPr="00A234CE" w:rsidTr="00A234CE">
        <w:trPr>
          <w:trHeight w:val="327"/>
          <w:jc w:val="center"/>
        </w:trPr>
        <w:tc>
          <w:tcPr>
            <w:tcW w:w="1880" w:type="dxa"/>
            <w:tcBorders>
              <w:top w:val="single" w:sz="4" w:space="0" w:color="auto"/>
              <w:left w:val="single" w:sz="4" w:space="0" w:color="auto"/>
              <w:bottom w:val="single" w:sz="4" w:space="0" w:color="auto"/>
              <w:right w:val="single" w:sz="4" w:space="0" w:color="auto"/>
            </w:tcBorders>
            <w:hideMark/>
          </w:tcPr>
          <w:p w:rsidR="00A234CE" w:rsidRPr="00A234CE" w:rsidRDefault="00A234CE" w:rsidP="00A234CE">
            <w:pPr>
              <w:rPr>
                <w:rFonts w:ascii="Tahoma" w:hAnsi="Tahoma"/>
                <w:b/>
                <w:sz w:val="20"/>
                <w:lang w:eastAsia="en-GB"/>
              </w:rPr>
            </w:pPr>
            <w:r w:rsidRPr="00A234CE">
              <w:rPr>
                <w:rFonts w:ascii="Tahoma" w:hAnsi="Tahoma"/>
                <w:b/>
                <w:sz w:val="20"/>
                <w:lang w:eastAsia="en-GB"/>
              </w:rPr>
              <w:t>1. Sample Probe</w:t>
            </w:r>
          </w:p>
        </w:tc>
        <w:tc>
          <w:tcPr>
            <w:tcW w:w="1880" w:type="dxa"/>
            <w:tcBorders>
              <w:top w:val="single" w:sz="4" w:space="0" w:color="auto"/>
              <w:left w:val="single" w:sz="4" w:space="0" w:color="auto"/>
              <w:bottom w:val="single" w:sz="4" w:space="0" w:color="auto"/>
              <w:right w:val="single" w:sz="4" w:space="0" w:color="auto"/>
            </w:tcBorders>
            <w:hideMark/>
          </w:tcPr>
          <w:p w:rsidR="00A234CE" w:rsidRPr="00A234CE" w:rsidRDefault="00A234CE" w:rsidP="00A234CE">
            <w:pPr>
              <w:rPr>
                <w:rFonts w:ascii="Tahoma" w:hAnsi="Tahoma"/>
                <w:b/>
                <w:sz w:val="20"/>
                <w:lang w:eastAsia="en-GB"/>
              </w:rPr>
            </w:pPr>
            <w:r w:rsidRPr="00A234CE">
              <w:rPr>
                <w:rFonts w:ascii="Tahoma" w:hAnsi="Tahoma"/>
                <w:b/>
                <w:sz w:val="20"/>
                <w:lang w:eastAsia="en-GB"/>
              </w:rPr>
              <w:t>2. Heated Filter</w:t>
            </w:r>
          </w:p>
        </w:tc>
        <w:tc>
          <w:tcPr>
            <w:tcW w:w="1880" w:type="dxa"/>
            <w:tcBorders>
              <w:top w:val="single" w:sz="4" w:space="0" w:color="auto"/>
              <w:left w:val="single" w:sz="4" w:space="0" w:color="auto"/>
              <w:bottom w:val="single" w:sz="4" w:space="0" w:color="auto"/>
              <w:right w:val="single" w:sz="4" w:space="0" w:color="auto"/>
            </w:tcBorders>
            <w:hideMark/>
          </w:tcPr>
          <w:p w:rsidR="00A234CE" w:rsidRPr="00A234CE" w:rsidRDefault="00A234CE" w:rsidP="00A234CE">
            <w:pPr>
              <w:rPr>
                <w:rFonts w:ascii="Tahoma" w:hAnsi="Tahoma"/>
                <w:b/>
                <w:sz w:val="20"/>
                <w:lang w:eastAsia="en-GB"/>
              </w:rPr>
            </w:pPr>
            <w:r w:rsidRPr="00A234CE">
              <w:rPr>
                <w:rFonts w:ascii="Tahoma" w:hAnsi="Tahoma"/>
                <w:b/>
                <w:sz w:val="20"/>
                <w:lang w:eastAsia="en-GB"/>
              </w:rPr>
              <w:t>3. Heated Sample Line</w:t>
            </w:r>
          </w:p>
        </w:tc>
        <w:tc>
          <w:tcPr>
            <w:tcW w:w="1880" w:type="dxa"/>
            <w:tcBorders>
              <w:top w:val="single" w:sz="4" w:space="0" w:color="auto"/>
              <w:left w:val="single" w:sz="4" w:space="0" w:color="auto"/>
              <w:bottom w:val="single" w:sz="4" w:space="0" w:color="auto"/>
              <w:right w:val="single" w:sz="4" w:space="0" w:color="auto"/>
            </w:tcBorders>
            <w:hideMark/>
          </w:tcPr>
          <w:p w:rsidR="00A234CE" w:rsidRPr="00A234CE" w:rsidRDefault="00A234CE" w:rsidP="00A234CE">
            <w:pPr>
              <w:rPr>
                <w:rFonts w:ascii="Tahoma" w:hAnsi="Tahoma"/>
                <w:b/>
                <w:sz w:val="20"/>
                <w:lang w:eastAsia="en-GB"/>
              </w:rPr>
            </w:pPr>
            <w:r w:rsidRPr="00A234CE">
              <w:rPr>
                <w:rFonts w:ascii="Tahoma" w:hAnsi="Tahoma"/>
                <w:b/>
                <w:sz w:val="20"/>
                <w:lang w:eastAsia="en-GB"/>
              </w:rPr>
              <w:t>4. Gas Conditioning</w:t>
            </w:r>
          </w:p>
        </w:tc>
        <w:tc>
          <w:tcPr>
            <w:tcW w:w="1881" w:type="dxa"/>
            <w:tcBorders>
              <w:top w:val="single" w:sz="4" w:space="0" w:color="auto"/>
              <w:left w:val="single" w:sz="4" w:space="0" w:color="auto"/>
              <w:bottom w:val="single" w:sz="4" w:space="0" w:color="auto"/>
              <w:right w:val="single" w:sz="4" w:space="0" w:color="auto"/>
            </w:tcBorders>
            <w:hideMark/>
          </w:tcPr>
          <w:p w:rsidR="00A234CE" w:rsidRPr="00A234CE" w:rsidRDefault="00A234CE" w:rsidP="00A234CE">
            <w:pPr>
              <w:rPr>
                <w:rFonts w:ascii="Tahoma" w:hAnsi="Tahoma"/>
                <w:b/>
                <w:sz w:val="20"/>
                <w:lang w:eastAsia="en-GB"/>
              </w:rPr>
            </w:pPr>
            <w:r w:rsidRPr="00A234CE">
              <w:rPr>
                <w:rFonts w:ascii="Tahoma" w:hAnsi="Tahoma"/>
                <w:b/>
                <w:sz w:val="20"/>
                <w:lang w:eastAsia="en-GB"/>
              </w:rPr>
              <w:t>5. Analyser</w:t>
            </w:r>
          </w:p>
        </w:tc>
      </w:tr>
      <w:tr w:rsidR="00A234CE" w:rsidRPr="00A234CE" w:rsidTr="00A234CE">
        <w:trPr>
          <w:jc w:val="center"/>
        </w:trPr>
        <w:tc>
          <w:tcPr>
            <w:tcW w:w="1880" w:type="dxa"/>
            <w:tcBorders>
              <w:top w:val="single" w:sz="4" w:space="0" w:color="auto"/>
              <w:left w:val="single" w:sz="4" w:space="0" w:color="auto"/>
              <w:bottom w:val="single" w:sz="4" w:space="0" w:color="auto"/>
              <w:right w:val="single" w:sz="4" w:space="0" w:color="auto"/>
            </w:tcBorders>
          </w:tcPr>
          <w:p w:rsidR="00A234CE" w:rsidRPr="00A234CE" w:rsidRDefault="00A234CE" w:rsidP="00A234CE">
            <w:pPr>
              <w:rPr>
                <w:rFonts w:ascii="Tahoma" w:hAnsi="Tahoma"/>
                <w:sz w:val="20"/>
                <w:lang w:eastAsia="en-GB"/>
              </w:rPr>
            </w:pPr>
            <w:r w:rsidRPr="00A234CE">
              <w:rPr>
                <w:rFonts w:ascii="Tahoma" w:hAnsi="Tahoma"/>
                <w:sz w:val="20"/>
                <w:lang w:eastAsia="en-GB"/>
              </w:rPr>
              <w:t>Gasy MKA</w:t>
            </w:r>
          </w:p>
          <w:p w:rsidR="00A234CE" w:rsidRPr="00A234CE" w:rsidRDefault="00A234CE" w:rsidP="00A234CE">
            <w:pPr>
              <w:rPr>
                <w:rFonts w:ascii="Tahoma" w:hAnsi="Tahoma"/>
                <w:sz w:val="20"/>
                <w:lang w:eastAsia="en-GB"/>
              </w:rPr>
            </w:pPr>
          </w:p>
        </w:tc>
        <w:tc>
          <w:tcPr>
            <w:tcW w:w="1880" w:type="dxa"/>
            <w:tcBorders>
              <w:top w:val="single" w:sz="4" w:space="0" w:color="auto"/>
              <w:left w:val="single" w:sz="4" w:space="0" w:color="auto"/>
              <w:bottom w:val="single" w:sz="4" w:space="0" w:color="auto"/>
              <w:right w:val="single" w:sz="4" w:space="0" w:color="auto"/>
            </w:tcBorders>
            <w:hideMark/>
          </w:tcPr>
          <w:p w:rsidR="00A234CE" w:rsidRPr="00A234CE" w:rsidRDefault="00A234CE" w:rsidP="00A234CE">
            <w:pPr>
              <w:rPr>
                <w:rFonts w:ascii="Tahoma" w:hAnsi="Tahoma"/>
                <w:sz w:val="20"/>
                <w:lang w:eastAsia="en-GB"/>
              </w:rPr>
            </w:pPr>
            <w:r w:rsidRPr="00A234CE">
              <w:rPr>
                <w:rFonts w:ascii="Tahoma" w:hAnsi="Tahoma"/>
                <w:sz w:val="20"/>
                <w:lang w:eastAsia="en-GB"/>
              </w:rPr>
              <w:t>Gasy MKA</w:t>
            </w:r>
          </w:p>
        </w:tc>
        <w:tc>
          <w:tcPr>
            <w:tcW w:w="1880" w:type="dxa"/>
            <w:tcBorders>
              <w:top w:val="single" w:sz="4" w:space="0" w:color="auto"/>
              <w:left w:val="single" w:sz="4" w:space="0" w:color="auto"/>
              <w:bottom w:val="single" w:sz="4" w:space="0" w:color="auto"/>
              <w:right w:val="single" w:sz="4" w:space="0" w:color="auto"/>
            </w:tcBorders>
            <w:hideMark/>
          </w:tcPr>
          <w:p w:rsidR="00A234CE" w:rsidRPr="00A234CE" w:rsidRDefault="00A234CE" w:rsidP="00A234CE">
            <w:pPr>
              <w:rPr>
                <w:rFonts w:ascii="Tahoma" w:hAnsi="Tahoma"/>
                <w:sz w:val="20"/>
                <w:lang w:eastAsia="en-GB"/>
              </w:rPr>
            </w:pPr>
            <w:r w:rsidRPr="00A234CE">
              <w:rPr>
                <w:rFonts w:ascii="Tahoma" w:hAnsi="Tahoma"/>
                <w:sz w:val="20"/>
                <w:lang w:eastAsia="en-GB"/>
              </w:rPr>
              <w:t>Gasy MKA</w:t>
            </w:r>
          </w:p>
        </w:tc>
        <w:tc>
          <w:tcPr>
            <w:tcW w:w="1880" w:type="dxa"/>
            <w:tcBorders>
              <w:top w:val="single" w:sz="4" w:space="0" w:color="auto"/>
              <w:left w:val="single" w:sz="4" w:space="0" w:color="auto"/>
              <w:bottom w:val="single" w:sz="4" w:space="0" w:color="auto"/>
              <w:right w:val="single" w:sz="4" w:space="0" w:color="auto"/>
            </w:tcBorders>
            <w:hideMark/>
          </w:tcPr>
          <w:p w:rsidR="00A234CE" w:rsidRPr="00A234CE" w:rsidRDefault="00A234CE" w:rsidP="00A234CE">
            <w:pPr>
              <w:rPr>
                <w:rFonts w:ascii="Tahoma" w:hAnsi="Tahoma"/>
                <w:sz w:val="20"/>
                <w:lang w:eastAsia="en-GB"/>
              </w:rPr>
            </w:pPr>
            <w:r w:rsidRPr="00A234CE">
              <w:rPr>
                <w:rFonts w:ascii="Tahoma" w:hAnsi="Tahoma"/>
                <w:sz w:val="20"/>
                <w:lang w:eastAsia="en-GB"/>
              </w:rPr>
              <w:t>n/a</w:t>
            </w:r>
          </w:p>
        </w:tc>
        <w:tc>
          <w:tcPr>
            <w:tcW w:w="1881" w:type="dxa"/>
            <w:tcBorders>
              <w:top w:val="single" w:sz="4" w:space="0" w:color="auto"/>
              <w:left w:val="single" w:sz="4" w:space="0" w:color="auto"/>
              <w:bottom w:val="single" w:sz="4" w:space="0" w:color="auto"/>
              <w:right w:val="single" w:sz="4" w:space="0" w:color="auto"/>
            </w:tcBorders>
            <w:hideMark/>
          </w:tcPr>
          <w:p w:rsidR="00A234CE" w:rsidRPr="00A234CE" w:rsidRDefault="00A234CE" w:rsidP="00A234CE">
            <w:pPr>
              <w:rPr>
                <w:rFonts w:ascii="Tahoma" w:hAnsi="Tahoma"/>
                <w:sz w:val="20"/>
                <w:lang w:eastAsia="en-GB"/>
              </w:rPr>
            </w:pPr>
            <w:r w:rsidRPr="00A234CE">
              <w:rPr>
                <w:rFonts w:ascii="Tahoma" w:hAnsi="Tahoma"/>
                <w:sz w:val="20"/>
                <w:lang w:eastAsia="en-GB"/>
              </w:rPr>
              <w:t>Thermo FID</w:t>
            </w:r>
          </w:p>
        </w:tc>
      </w:tr>
    </w:tbl>
    <w:p w:rsidR="00A234CE" w:rsidRDefault="00A234CE" w:rsidP="00FC6DDE">
      <w:pPr>
        <w:autoSpaceDE w:val="0"/>
        <w:autoSpaceDN w:val="0"/>
        <w:adjustRightInd w:val="0"/>
        <w:jc w:val="both"/>
        <w:rPr>
          <w:rFonts w:cs="Arial"/>
          <w:snapToGrid w:val="0"/>
        </w:rPr>
      </w:pPr>
    </w:p>
    <w:p w:rsidR="00A234CE" w:rsidRDefault="00A234CE" w:rsidP="00FC6DDE">
      <w:pPr>
        <w:autoSpaceDE w:val="0"/>
        <w:autoSpaceDN w:val="0"/>
        <w:adjustRightInd w:val="0"/>
        <w:jc w:val="both"/>
        <w:rPr>
          <w:rFonts w:cs="Arial"/>
          <w:snapToGrid w:val="0"/>
        </w:rPr>
      </w:pPr>
    </w:p>
    <w:p w:rsidR="00A234CE" w:rsidRPr="00A234CE" w:rsidRDefault="00A234CE" w:rsidP="00A234CE">
      <w:pPr>
        <w:autoSpaceDE w:val="0"/>
        <w:autoSpaceDN w:val="0"/>
        <w:adjustRightInd w:val="0"/>
        <w:jc w:val="both"/>
      </w:pPr>
      <w:r w:rsidRPr="00A234CE">
        <w:t>Note: This only applies to the TG, PT, FE and ES model. The MK consists only of one stack-mountable unit.</w:t>
      </w:r>
    </w:p>
    <w:p w:rsidR="00A234CE" w:rsidRPr="00A234CE" w:rsidRDefault="00A234CE" w:rsidP="00A234CE">
      <w:pPr>
        <w:autoSpaceDE w:val="0"/>
        <w:autoSpaceDN w:val="0"/>
        <w:adjustRightInd w:val="0"/>
        <w:jc w:val="both"/>
      </w:pPr>
    </w:p>
    <w:p w:rsidR="00A234CE" w:rsidRPr="00A234CE" w:rsidRDefault="00A234CE" w:rsidP="00A234CE">
      <w:pPr>
        <w:autoSpaceDE w:val="0"/>
        <w:autoSpaceDN w:val="0"/>
        <w:adjustRightInd w:val="0"/>
        <w:jc w:val="both"/>
      </w:pPr>
      <w:r w:rsidRPr="00A234CE">
        <w:t xml:space="preserve">Allowable variations could include: </w:t>
      </w:r>
    </w:p>
    <w:p w:rsidR="00A234CE" w:rsidRPr="00A234CE" w:rsidRDefault="00A234CE" w:rsidP="00A234CE">
      <w:pPr>
        <w:autoSpaceDE w:val="0"/>
        <w:autoSpaceDN w:val="0"/>
        <w:adjustRightInd w:val="0"/>
        <w:jc w:val="both"/>
      </w:pPr>
    </w:p>
    <w:p w:rsidR="00A234CE" w:rsidRPr="00A234CE" w:rsidRDefault="00A234CE" w:rsidP="00A234CE">
      <w:pPr>
        <w:numPr>
          <w:ilvl w:val="0"/>
          <w:numId w:val="22"/>
        </w:numPr>
        <w:autoSpaceDE w:val="0"/>
        <w:autoSpaceDN w:val="0"/>
        <w:adjustRightInd w:val="0"/>
        <w:contextualSpacing/>
        <w:jc w:val="both"/>
      </w:pPr>
      <w:r w:rsidRPr="00A234CE">
        <w:t xml:space="preserve">A different brand or model of sampling system of the same type, provided that there is evidence the alternative system works with similar types of CEM. </w:t>
      </w:r>
    </w:p>
    <w:p w:rsidR="00A234CE" w:rsidRPr="00A234CE" w:rsidRDefault="00A234CE" w:rsidP="00A234CE">
      <w:pPr>
        <w:autoSpaceDE w:val="0"/>
        <w:autoSpaceDN w:val="0"/>
        <w:adjustRightInd w:val="0"/>
        <w:jc w:val="both"/>
      </w:pPr>
    </w:p>
    <w:p w:rsidR="00A234CE" w:rsidRPr="00A234CE" w:rsidRDefault="00A234CE" w:rsidP="00A234CE">
      <w:pPr>
        <w:numPr>
          <w:ilvl w:val="0"/>
          <w:numId w:val="22"/>
        </w:numPr>
        <w:autoSpaceDE w:val="0"/>
        <w:autoSpaceDN w:val="0"/>
        <w:adjustRightInd w:val="0"/>
        <w:contextualSpacing/>
        <w:jc w:val="both"/>
      </w:pPr>
      <w:r w:rsidRPr="00A234CE">
        <w:t xml:space="preserve">Additional manifolds and heated valves used to allow more than one analyser to share a sampling system. </w:t>
      </w:r>
    </w:p>
    <w:p w:rsidR="00A234CE" w:rsidRPr="00A234CE" w:rsidRDefault="00A234CE" w:rsidP="00A234CE">
      <w:pPr>
        <w:autoSpaceDE w:val="0"/>
        <w:autoSpaceDN w:val="0"/>
        <w:adjustRightInd w:val="0"/>
        <w:jc w:val="both"/>
      </w:pPr>
    </w:p>
    <w:p w:rsidR="00A234CE" w:rsidRPr="00A234CE" w:rsidRDefault="00A234CE" w:rsidP="00A234CE">
      <w:pPr>
        <w:autoSpaceDE w:val="0"/>
        <w:autoSpaceDN w:val="0"/>
        <w:adjustRightInd w:val="0"/>
        <w:jc w:val="both"/>
      </w:pPr>
    </w:p>
    <w:p w:rsidR="00A234CE" w:rsidRPr="00A234CE" w:rsidRDefault="00A234CE" w:rsidP="00A234CE">
      <w:pPr>
        <w:autoSpaceDE w:val="0"/>
        <w:autoSpaceDN w:val="0"/>
        <w:adjustRightInd w:val="0"/>
        <w:jc w:val="both"/>
      </w:pPr>
      <w:r w:rsidRPr="00A234CE">
        <w:t>This certificate applies to all instruments fitted with software version 5.00 onwards (serial number bearing the year ‘04’ onwards).</w:t>
      </w:r>
    </w:p>
    <w:p w:rsidR="00A234CE" w:rsidRPr="00A234CE" w:rsidRDefault="00A234CE" w:rsidP="00A234CE">
      <w:pPr>
        <w:autoSpaceDE w:val="0"/>
        <w:autoSpaceDN w:val="0"/>
        <w:adjustRightInd w:val="0"/>
        <w:jc w:val="both"/>
      </w:pPr>
    </w:p>
    <w:p w:rsidR="00A234CE" w:rsidRPr="00A234CE" w:rsidRDefault="00A234CE" w:rsidP="00A234CE">
      <w:pPr>
        <w:autoSpaceDE w:val="0"/>
        <w:autoSpaceDN w:val="0"/>
        <w:adjustRightInd w:val="0"/>
        <w:jc w:val="both"/>
      </w:pPr>
      <w:r w:rsidRPr="00A234CE">
        <w:t>For EN 15267-3, this certificate applies to all instruments fitted with software version 5.31 onwards (serial number 1803412 onwards).</w:t>
      </w:r>
    </w:p>
    <w:p w:rsidR="00A234CE" w:rsidRDefault="00A234CE" w:rsidP="00FC6DDE">
      <w:pPr>
        <w:autoSpaceDE w:val="0"/>
        <w:autoSpaceDN w:val="0"/>
        <w:adjustRightInd w:val="0"/>
        <w:jc w:val="both"/>
        <w:rPr>
          <w:rFonts w:cs="Arial"/>
          <w:snapToGrid w:val="0"/>
        </w:rPr>
      </w:pPr>
    </w:p>
    <w:p w:rsidR="00A234CE" w:rsidRDefault="00A234CE" w:rsidP="00FC6DDE">
      <w:pPr>
        <w:autoSpaceDE w:val="0"/>
        <w:autoSpaceDN w:val="0"/>
        <w:adjustRightInd w:val="0"/>
        <w:jc w:val="both"/>
        <w:rPr>
          <w:rFonts w:cs="Arial"/>
          <w:snapToGrid w:val="0"/>
        </w:rPr>
      </w:pPr>
    </w:p>
    <w:p w:rsidR="00A234CE" w:rsidRDefault="00A234CE" w:rsidP="00FC6DDE">
      <w:pPr>
        <w:autoSpaceDE w:val="0"/>
        <w:autoSpaceDN w:val="0"/>
        <w:adjustRightInd w:val="0"/>
        <w:jc w:val="both"/>
        <w:rPr>
          <w:rFonts w:cs="Arial"/>
          <w:snapToGrid w:val="0"/>
        </w:rPr>
      </w:pPr>
    </w:p>
    <w:p w:rsidR="00FC6DDE" w:rsidRDefault="00FC6DDE" w:rsidP="00FC6DDE">
      <w:pPr>
        <w:autoSpaceDE w:val="0"/>
        <w:autoSpaceDN w:val="0"/>
        <w:adjustRightInd w:val="0"/>
        <w:jc w:val="both"/>
        <w:rPr>
          <w:rFonts w:cs="Arial"/>
          <w:snapToGrid w:val="0"/>
        </w:rPr>
      </w:pPr>
    </w:p>
    <w:p w:rsidR="00FC6DDE" w:rsidRDefault="00FC6DDE" w:rsidP="00FC6DDE">
      <w:pPr>
        <w:autoSpaceDE w:val="0"/>
        <w:autoSpaceDN w:val="0"/>
        <w:adjustRightInd w:val="0"/>
        <w:jc w:val="both"/>
        <w:rPr>
          <w:rFonts w:cs="Arial"/>
          <w:snapToGrid w:val="0"/>
        </w:rPr>
      </w:pPr>
    </w:p>
    <w:p w:rsidR="00FC6DDE" w:rsidRPr="00121D1D" w:rsidRDefault="00FC6DDE" w:rsidP="00FC6DDE">
      <w:pPr>
        <w:autoSpaceDE w:val="0"/>
        <w:autoSpaceDN w:val="0"/>
        <w:adjustRightInd w:val="0"/>
        <w:jc w:val="both"/>
        <w:rPr>
          <w:rFonts w:cs="Arial"/>
          <w:snapToGrid w:val="0"/>
        </w:rPr>
      </w:pPr>
    </w:p>
    <w:p w:rsidR="00630E5C" w:rsidRPr="00121D1D" w:rsidRDefault="00630E5C" w:rsidP="00121D1D">
      <w:pPr>
        <w:autoSpaceDE w:val="0"/>
        <w:autoSpaceDN w:val="0"/>
        <w:adjustRightInd w:val="0"/>
        <w:jc w:val="both"/>
        <w:rPr>
          <w:rFonts w:cs="Arial"/>
          <w:snapToGrid w:val="0"/>
        </w:rPr>
      </w:pPr>
    </w:p>
    <w:p w:rsidR="00121D1D" w:rsidRDefault="00121D1D">
      <w:r>
        <w:br w:type="page"/>
      </w:r>
    </w:p>
    <w:p w:rsidR="00121D1D" w:rsidRDefault="008E5141" w:rsidP="007032E1">
      <w:pPr>
        <w:pStyle w:val="Heading1"/>
        <w:rPr>
          <w:snapToGrid w:val="0"/>
          <w:lang w:val="en-US"/>
        </w:rPr>
      </w:pPr>
      <w:bookmarkStart w:id="5" w:name="_Toc377369168"/>
      <w:r>
        <w:rPr>
          <w:snapToGrid w:val="0"/>
          <w:lang w:val="en-US"/>
        </w:rPr>
        <w:lastRenderedPageBreak/>
        <w:t>Certified p</w:t>
      </w:r>
      <w:r w:rsidR="00121D1D" w:rsidRPr="00594810">
        <w:rPr>
          <w:snapToGrid w:val="0"/>
          <w:lang w:val="en-US"/>
        </w:rPr>
        <w:t>erformance</w:t>
      </w:r>
      <w:bookmarkEnd w:id="5"/>
    </w:p>
    <w:p w:rsidR="00870D6B" w:rsidRPr="00870D6B" w:rsidRDefault="00870D6B" w:rsidP="00870D6B">
      <w:pPr>
        <w:rPr>
          <w:lang w:val="en-US"/>
        </w:rPr>
      </w:pPr>
    </w:p>
    <w:p w:rsidR="002C029A" w:rsidRPr="002C029A" w:rsidRDefault="002C029A" w:rsidP="002C029A">
      <w:pPr>
        <w:autoSpaceDE w:val="0"/>
        <w:autoSpaceDN w:val="0"/>
        <w:adjustRightInd w:val="0"/>
        <w:jc w:val="both"/>
        <w:rPr>
          <w:rFonts w:cs="Arial"/>
          <w:snapToGrid w:val="0"/>
          <w:sz w:val="18"/>
          <w:szCs w:val="18"/>
        </w:rPr>
      </w:pPr>
      <w:r w:rsidRPr="002C029A">
        <w:rPr>
          <w:rFonts w:cs="Arial"/>
          <w:snapToGrid w:val="0"/>
          <w:sz w:val="18"/>
          <w:szCs w:val="18"/>
        </w:rPr>
        <w:t>The instrument was evaluated for use under the following conditions:</w:t>
      </w:r>
    </w:p>
    <w:p w:rsidR="002C029A" w:rsidRPr="002C029A" w:rsidRDefault="002C029A" w:rsidP="002C029A">
      <w:pPr>
        <w:autoSpaceDE w:val="0"/>
        <w:autoSpaceDN w:val="0"/>
        <w:adjustRightInd w:val="0"/>
        <w:jc w:val="both"/>
        <w:rPr>
          <w:rFonts w:cs="Arial"/>
          <w:snapToGrid w:val="0"/>
          <w:sz w:val="18"/>
          <w:szCs w:val="18"/>
        </w:rPr>
      </w:pPr>
      <w:r w:rsidRPr="002C029A">
        <w:rPr>
          <w:rFonts w:cs="Arial"/>
          <w:snapToGrid w:val="0"/>
          <w:sz w:val="18"/>
          <w:szCs w:val="18"/>
        </w:rPr>
        <w:t xml:space="preserve">Ambient Temperature Range: </w:t>
      </w:r>
      <w:r w:rsidRPr="002C029A">
        <w:rPr>
          <w:rFonts w:cs="Arial"/>
          <w:snapToGrid w:val="0"/>
          <w:sz w:val="18"/>
          <w:szCs w:val="18"/>
        </w:rPr>
        <w:tab/>
        <w:t>+5°C to +45°C</w:t>
      </w:r>
    </w:p>
    <w:p w:rsidR="002C029A" w:rsidRPr="002C029A" w:rsidRDefault="002C029A" w:rsidP="002C029A">
      <w:pPr>
        <w:autoSpaceDE w:val="0"/>
        <w:autoSpaceDN w:val="0"/>
        <w:adjustRightInd w:val="0"/>
        <w:jc w:val="both"/>
        <w:rPr>
          <w:rFonts w:cs="Arial"/>
          <w:snapToGrid w:val="0"/>
          <w:sz w:val="18"/>
          <w:szCs w:val="18"/>
        </w:rPr>
      </w:pPr>
      <w:r w:rsidRPr="002C029A">
        <w:rPr>
          <w:rFonts w:cs="Arial"/>
          <w:snapToGrid w:val="0"/>
          <w:sz w:val="18"/>
          <w:szCs w:val="18"/>
        </w:rPr>
        <w:t>Instrument IP rating:</w:t>
      </w:r>
      <w:r w:rsidRPr="002C029A">
        <w:rPr>
          <w:rFonts w:cs="Arial"/>
          <w:snapToGrid w:val="0"/>
          <w:sz w:val="18"/>
          <w:szCs w:val="18"/>
        </w:rPr>
        <w:tab/>
      </w:r>
      <w:r w:rsidRPr="002C029A">
        <w:rPr>
          <w:rFonts w:cs="Arial"/>
          <w:snapToGrid w:val="0"/>
          <w:sz w:val="18"/>
          <w:szCs w:val="18"/>
        </w:rPr>
        <w:tab/>
        <w:t>IP40 (ES, PT or TG); IP54 (FE or MK (IP65 Version available))</w:t>
      </w:r>
    </w:p>
    <w:p w:rsidR="002C029A" w:rsidRPr="002C029A" w:rsidRDefault="002C029A" w:rsidP="002C029A">
      <w:pPr>
        <w:autoSpaceDE w:val="0"/>
        <w:autoSpaceDN w:val="0"/>
        <w:adjustRightInd w:val="0"/>
        <w:jc w:val="both"/>
        <w:rPr>
          <w:rFonts w:cs="Arial"/>
          <w:snapToGrid w:val="0"/>
          <w:sz w:val="18"/>
          <w:szCs w:val="18"/>
        </w:rPr>
      </w:pPr>
    </w:p>
    <w:p w:rsidR="002C029A" w:rsidRPr="002C029A" w:rsidRDefault="002C029A" w:rsidP="002C029A">
      <w:pPr>
        <w:autoSpaceDE w:val="0"/>
        <w:autoSpaceDN w:val="0"/>
        <w:adjustRightInd w:val="0"/>
        <w:jc w:val="both"/>
        <w:rPr>
          <w:sz w:val="18"/>
          <w:szCs w:val="18"/>
        </w:rPr>
      </w:pPr>
      <w:r w:rsidRPr="002C029A">
        <w:rPr>
          <w:sz w:val="18"/>
          <w:szCs w:val="18"/>
        </w:rPr>
        <w:t>Note: For outdoor installations the analyser needs to be mounted into an IP65 environment. If the instrument is supplied with an enclosure, then the ambient temperature shall be monitored inside the enclosure to ensure that it stays within the above ambient temperature range.</w:t>
      </w:r>
    </w:p>
    <w:p w:rsidR="002C029A" w:rsidRPr="002C029A" w:rsidRDefault="002C029A" w:rsidP="002C029A">
      <w:pPr>
        <w:jc w:val="left"/>
        <w:rPr>
          <w:sz w:val="18"/>
          <w:szCs w:val="18"/>
        </w:rPr>
      </w:pPr>
      <w:r w:rsidRPr="002C029A">
        <w:rPr>
          <w:sz w:val="18"/>
          <w:szCs w:val="18"/>
        </w:rPr>
        <w:t>Results are expressed as error % of certification range, unless otherwise stated.</w:t>
      </w: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85"/>
        <w:gridCol w:w="631"/>
        <w:gridCol w:w="709"/>
        <w:gridCol w:w="708"/>
        <w:gridCol w:w="709"/>
        <w:gridCol w:w="1684"/>
        <w:gridCol w:w="1509"/>
      </w:tblGrid>
      <w:tr w:rsidR="002C029A" w:rsidRPr="002C029A" w:rsidTr="002C029A">
        <w:trPr>
          <w:cantSplit/>
          <w:jc w:val="center"/>
        </w:trPr>
        <w:tc>
          <w:tcPr>
            <w:tcW w:w="3485" w:type="dxa"/>
            <w:tcBorders>
              <w:bottom w:val="nil"/>
            </w:tcBorders>
          </w:tcPr>
          <w:p w:rsidR="002C029A" w:rsidRPr="002C029A" w:rsidRDefault="002C029A" w:rsidP="002C029A">
            <w:pPr>
              <w:rPr>
                <w:sz w:val="18"/>
              </w:rPr>
            </w:pPr>
            <w:r w:rsidRPr="002C029A">
              <w:rPr>
                <w:sz w:val="18"/>
              </w:rPr>
              <w:t>Test</w:t>
            </w:r>
          </w:p>
        </w:tc>
        <w:tc>
          <w:tcPr>
            <w:tcW w:w="2757" w:type="dxa"/>
            <w:gridSpan w:val="4"/>
          </w:tcPr>
          <w:p w:rsidR="002C029A" w:rsidRPr="002C029A" w:rsidRDefault="002C029A" w:rsidP="002C029A">
            <w:pPr>
              <w:rPr>
                <w:sz w:val="18"/>
              </w:rPr>
            </w:pPr>
            <w:r w:rsidRPr="002C029A">
              <w:rPr>
                <w:sz w:val="18"/>
              </w:rPr>
              <w:t>Results expressed as % of the certification range</w:t>
            </w:r>
          </w:p>
        </w:tc>
        <w:tc>
          <w:tcPr>
            <w:tcW w:w="1684" w:type="dxa"/>
            <w:tcBorders>
              <w:bottom w:val="nil"/>
            </w:tcBorders>
          </w:tcPr>
          <w:p w:rsidR="002C029A" w:rsidRPr="002C029A" w:rsidRDefault="002C029A" w:rsidP="002C029A">
            <w:pPr>
              <w:rPr>
                <w:sz w:val="18"/>
              </w:rPr>
            </w:pPr>
            <w:r w:rsidRPr="002C029A">
              <w:rPr>
                <w:sz w:val="18"/>
              </w:rPr>
              <w:t>Other results</w:t>
            </w:r>
          </w:p>
        </w:tc>
        <w:tc>
          <w:tcPr>
            <w:tcW w:w="1509" w:type="dxa"/>
            <w:tcBorders>
              <w:bottom w:val="nil"/>
              <w:right w:val="single" w:sz="4" w:space="0" w:color="auto"/>
            </w:tcBorders>
          </w:tcPr>
          <w:p w:rsidR="002C029A" w:rsidRPr="002C029A" w:rsidRDefault="002C029A" w:rsidP="002C029A">
            <w:pPr>
              <w:rPr>
                <w:sz w:val="18"/>
              </w:rPr>
            </w:pPr>
            <w:r w:rsidRPr="002C029A">
              <w:rPr>
                <w:sz w:val="18"/>
              </w:rPr>
              <w:t>MCERTS</w:t>
            </w:r>
          </w:p>
          <w:p w:rsidR="002C029A" w:rsidRPr="002C029A" w:rsidRDefault="002C029A" w:rsidP="002C029A">
            <w:pPr>
              <w:rPr>
                <w:sz w:val="18"/>
              </w:rPr>
            </w:pPr>
            <w:r w:rsidRPr="002C029A">
              <w:rPr>
                <w:sz w:val="18"/>
              </w:rPr>
              <w:t>specification</w:t>
            </w:r>
          </w:p>
        </w:tc>
      </w:tr>
      <w:tr w:rsidR="002C029A" w:rsidRPr="002C029A" w:rsidTr="002C029A">
        <w:trPr>
          <w:trHeight w:val="162"/>
          <w:jc w:val="center"/>
        </w:trPr>
        <w:tc>
          <w:tcPr>
            <w:tcW w:w="3485" w:type="dxa"/>
            <w:tcBorders>
              <w:top w:val="nil"/>
              <w:bottom w:val="single" w:sz="4" w:space="0" w:color="auto"/>
            </w:tcBorders>
          </w:tcPr>
          <w:p w:rsidR="002C029A" w:rsidRPr="002C029A" w:rsidRDefault="002C029A" w:rsidP="002C029A">
            <w:pPr>
              <w:jc w:val="left"/>
              <w:rPr>
                <w:sz w:val="18"/>
              </w:rPr>
            </w:pPr>
          </w:p>
        </w:tc>
        <w:tc>
          <w:tcPr>
            <w:tcW w:w="631" w:type="dxa"/>
            <w:tcBorders>
              <w:bottom w:val="single" w:sz="4" w:space="0" w:color="auto"/>
            </w:tcBorders>
          </w:tcPr>
          <w:p w:rsidR="002C029A" w:rsidRPr="002C029A" w:rsidRDefault="002C029A" w:rsidP="002C029A">
            <w:pPr>
              <w:rPr>
                <w:sz w:val="18"/>
              </w:rPr>
            </w:pPr>
            <w:r w:rsidRPr="002C029A">
              <w:rPr>
                <w:sz w:val="18"/>
              </w:rPr>
              <w:t>&lt;0.5</w:t>
            </w:r>
          </w:p>
        </w:tc>
        <w:tc>
          <w:tcPr>
            <w:tcW w:w="709" w:type="dxa"/>
            <w:tcBorders>
              <w:bottom w:val="single" w:sz="4" w:space="0" w:color="auto"/>
            </w:tcBorders>
          </w:tcPr>
          <w:p w:rsidR="002C029A" w:rsidRPr="002C029A" w:rsidRDefault="002C029A" w:rsidP="002C029A">
            <w:pPr>
              <w:rPr>
                <w:sz w:val="18"/>
              </w:rPr>
            </w:pPr>
            <w:r w:rsidRPr="002C029A">
              <w:rPr>
                <w:sz w:val="18"/>
              </w:rPr>
              <w:t>&lt;1</w:t>
            </w:r>
          </w:p>
        </w:tc>
        <w:tc>
          <w:tcPr>
            <w:tcW w:w="708" w:type="dxa"/>
            <w:tcBorders>
              <w:bottom w:val="single" w:sz="4" w:space="0" w:color="auto"/>
            </w:tcBorders>
          </w:tcPr>
          <w:p w:rsidR="002C029A" w:rsidRPr="002C029A" w:rsidRDefault="002C029A" w:rsidP="002C029A">
            <w:pPr>
              <w:rPr>
                <w:sz w:val="18"/>
              </w:rPr>
            </w:pPr>
            <w:r w:rsidRPr="002C029A">
              <w:rPr>
                <w:sz w:val="18"/>
              </w:rPr>
              <w:t>&lt;2</w:t>
            </w:r>
          </w:p>
        </w:tc>
        <w:tc>
          <w:tcPr>
            <w:tcW w:w="709" w:type="dxa"/>
            <w:tcBorders>
              <w:bottom w:val="single" w:sz="4" w:space="0" w:color="auto"/>
            </w:tcBorders>
          </w:tcPr>
          <w:p w:rsidR="002C029A" w:rsidRPr="002C029A" w:rsidRDefault="002C029A" w:rsidP="002C029A">
            <w:pPr>
              <w:rPr>
                <w:sz w:val="18"/>
              </w:rPr>
            </w:pPr>
            <w:r w:rsidRPr="002C029A">
              <w:rPr>
                <w:sz w:val="18"/>
              </w:rPr>
              <w:t>&lt;5</w:t>
            </w:r>
          </w:p>
        </w:tc>
        <w:tc>
          <w:tcPr>
            <w:tcW w:w="1684" w:type="dxa"/>
            <w:tcBorders>
              <w:top w:val="nil"/>
              <w:bottom w:val="single" w:sz="4" w:space="0" w:color="auto"/>
            </w:tcBorders>
          </w:tcPr>
          <w:p w:rsidR="002C029A" w:rsidRPr="002C029A" w:rsidRDefault="002C029A" w:rsidP="002C029A">
            <w:pPr>
              <w:rPr>
                <w:sz w:val="18"/>
              </w:rPr>
            </w:pPr>
          </w:p>
        </w:tc>
        <w:tc>
          <w:tcPr>
            <w:tcW w:w="1509" w:type="dxa"/>
            <w:tcBorders>
              <w:top w:val="nil"/>
              <w:bottom w:val="single" w:sz="4" w:space="0" w:color="auto"/>
              <w:right w:val="single" w:sz="4" w:space="0" w:color="auto"/>
            </w:tcBorders>
          </w:tcPr>
          <w:p w:rsidR="002C029A" w:rsidRPr="002C029A" w:rsidRDefault="002C029A" w:rsidP="002C029A">
            <w:pPr>
              <w:rPr>
                <w:sz w:val="18"/>
              </w:rPr>
            </w:pPr>
          </w:p>
        </w:tc>
      </w:tr>
      <w:tr w:rsidR="002C029A" w:rsidRPr="002C029A" w:rsidTr="002C029A">
        <w:trPr>
          <w:trHeight w:val="388"/>
          <w:jc w:val="center"/>
        </w:trPr>
        <w:tc>
          <w:tcPr>
            <w:tcW w:w="3485" w:type="dxa"/>
            <w:tcBorders>
              <w:top w:val="single" w:sz="4" w:space="0" w:color="auto"/>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 xml:space="preserve">Response time </w:t>
            </w:r>
          </w:p>
        </w:tc>
        <w:tc>
          <w:tcPr>
            <w:tcW w:w="631"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r>
      <w:tr w:rsidR="002C029A" w:rsidRPr="002C029A" w:rsidTr="002C029A">
        <w:trPr>
          <w:trHeight w:val="388"/>
          <w:jc w:val="center"/>
        </w:trPr>
        <w:tc>
          <w:tcPr>
            <w:tcW w:w="3485" w:type="dxa"/>
            <w:tcBorders>
              <w:top w:val="nil"/>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ab/>
              <w:t>TOC (0 to 15 mg/m</w:t>
            </w:r>
            <w:r w:rsidRPr="002C029A">
              <w:rPr>
                <w:sz w:val="18"/>
                <w:szCs w:val="18"/>
                <w:vertAlign w:val="superscript"/>
              </w:rPr>
              <w:t>3</w:t>
            </w:r>
            <w:r w:rsidRPr="002C029A">
              <w:rPr>
                <w:sz w:val="18"/>
                <w:szCs w:val="18"/>
              </w:rPr>
              <w:t>)</w:t>
            </w:r>
          </w:p>
        </w:tc>
        <w:tc>
          <w:tcPr>
            <w:tcW w:w="631"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12s</w:t>
            </w:r>
          </w:p>
        </w:tc>
        <w:tc>
          <w:tcPr>
            <w:tcW w:w="15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&lt;200s</w:t>
            </w:r>
          </w:p>
        </w:tc>
      </w:tr>
      <w:tr w:rsidR="002C029A" w:rsidRPr="002C029A" w:rsidTr="002C029A">
        <w:trPr>
          <w:trHeight w:val="388"/>
          <w:jc w:val="center"/>
        </w:trPr>
        <w:tc>
          <w:tcPr>
            <w:tcW w:w="3485" w:type="dxa"/>
            <w:tcBorders>
              <w:top w:val="nil"/>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ab/>
              <w:t>TOC (0 to 30 mg/m</w:t>
            </w:r>
            <w:r w:rsidRPr="002C029A">
              <w:rPr>
                <w:sz w:val="18"/>
                <w:szCs w:val="18"/>
                <w:vertAlign w:val="superscript"/>
              </w:rPr>
              <w:t>3</w:t>
            </w:r>
            <w:r w:rsidRPr="002C029A">
              <w:rPr>
                <w:sz w:val="18"/>
                <w:szCs w:val="18"/>
              </w:rPr>
              <w:t>)</w:t>
            </w:r>
          </w:p>
        </w:tc>
        <w:tc>
          <w:tcPr>
            <w:tcW w:w="631"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13s</w:t>
            </w:r>
          </w:p>
        </w:tc>
        <w:tc>
          <w:tcPr>
            <w:tcW w:w="15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&lt;200s</w:t>
            </w:r>
          </w:p>
        </w:tc>
      </w:tr>
      <w:tr w:rsidR="002C029A" w:rsidRPr="002C029A" w:rsidTr="002C029A">
        <w:trPr>
          <w:trHeight w:val="388"/>
          <w:jc w:val="center"/>
        </w:trPr>
        <w:tc>
          <w:tcPr>
            <w:tcW w:w="3485" w:type="dxa"/>
            <w:tcBorders>
              <w:top w:val="nil"/>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ab/>
              <w:t>TOC (0 to 2000 mg/m</w:t>
            </w:r>
            <w:r w:rsidRPr="002C029A">
              <w:rPr>
                <w:sz w:val="18"/>
                <w:szCs w:val="18"/>
                <w:vertAlign w:val="superscript"/>
              </w:rPr>
              <w:t>3</w:t>
            </w:r>
            <w:r w:rsidRPr="002C029A">
              <w:rPr>
                <w:sz w:val="18"/>
                <w:szCs w:val="18"/>
              </w:rPr>
              <w:t>)</w:t>
            </w:r>
          </w:p>
        </w:tc>
        <w:tc>
          <w:tcPr>
            <w:tcW w:w="631"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14s</w:t>
            </w:r>
          </w:p>
        </w:tc>
        <w:tc>
          <w:tcPr>
            <w:tcW w:w="15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&lt;200s</w:t>
            </w:r>
          </w:p>
        </w:tc>
      </w:tr>
      <w:tr w:rsidR="002C029A" w:rsidRPr="002C029A" w:rsidTr="002C029A">
        <w:trPr>
          <w:trHeight w:val="388"/>
          <w:jc w:val="center"/>
        </w:trPr>
        <w:tc>
          <w:tcPr>
            <w:tcW w:w="3485" w:type="dxa"/>
            <w:tcBorders>
              <w:top w:val="single" w:sz="4" w:space="0" w:color="auto"/>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rPr>
              <w:t xml:space="preserve">Repeatability standard deviation at zero point </w:t>
            </w:r>
          </w:p>
        </w:tc>
        <w:tc>
          <w:tcPr>
            <w:tcW w:w="631"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r>
      <w:tr w:rsidR="002C029A" w:rsidRPr="002C029A" w:rsidTr="002C029A">
        <w:trPr>
          <w:trHeight w:val="388"/>
          <w:jc w:val="center"/>
        </w:trPr>
        <w:tc>
          <w:tcPr>
            <w:tcW w:w="3485" w:type="dxa"/>
            <w:tcBorders>
              <w:top w:val="nil"/>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ab/>
              <w:t>TOC</w:t>
            </w:r>
          </w:p>
        </w:tc>
        <w:tc>
          <w:tcPr>
            <w:tcW w:w="631"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0.2</w:t>
            </w: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&lt;2.0%</w:t>
            </w:r>
          </w:p>
        </w:tc>
      </w:tr>
      <w:tr w:rsidR="002C029A" w:rsidRPr="002C029A" w:rsidTr="002C029A">
        <w:trPr>
          <w:trHeight w:val="388"/>
          <w:jc w:val="center"/>
        </w:trPr>
        <w:tc>
          <w:tcPr>
            <w:tcW w:w="3485" w:type="dxa"/>
            <w:tcBorders>
              <w:top w:val="single" w:sz="4" w:space="0" w:color="auto"/>
              <w:left w:val="single" w:sz="4" w:space="0" w:color="auto"/>
              <w:bottom w:val="nil"/>
              <w:right w:val="single" w:sz="4" w:space="0" w:color="auto"/>
            </w:tcBorders>
          </w:tcPr>
          <w:p w:rsidR="002C029A" w:rsidRPr="002C029A" w:rsidRDefault="002C029A" w:rsidP="002C029A">
            <w:pPr>
              <w:spacing w:before="80" w:after="80"/>
              <w:jc w:val="left"/>
              <w:rPr>
                <w:sz w:val="18"/>
              </w:rPr>
            </w:pPr>
            <w:r w:rsidRPr="002C029A">
              <w:rPr>
                <w:sz w:val="18"/>
              </w:rPr>
              <w:t xml:space="preserve">Repeatability standard deviation at reference point </w:t>
            </w:r>
          </w:p>
        </w:tc>
        <w:tc>
          <w:tcPr>
            <w:tcW w:w="631"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r>
      <w:tr w:rsidR="002C029A" w:rsidRPr="002C029A" w:rsidTr="002C029A">
        <w:trPr>
          <w:trHeight w:val="388"/>
          <w:jc w:val="center"/>
        </w:trPr>
        <w:tc>
          <w:tcPr>
            <w:tcW w:w="3485" w:type="dxa"/>
            <w:tcBorders>
              <w:top w:val="nil"/>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ab/>
              <w:t>TOC</w:t>
            </w:r>
          </w:p>
        </w:tc>
        <w:tc>
          <w:tcPr>
            <w:tcW w:w="631"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0.2</w:t>
            </w: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&lt;2.0%</w:t>
            </w:r>
          </w:p>
        </w:tc>
      </w:tr>
      <w:tr w:rsidR="002C029A" w:rsidRPr="002C029A" w:rsidTr="002C029A">
        <w:trPr>
          <w:trHeight w:val="388"/>
          <w:jc w:val="center"/>
        </w:trPr>
        <w:tc>
          <w:tcPr>
            <w:tcW w:w="3485" w:type="dxa"/>
            <w:tcBorders>
              <w:top w:val="single" w:sz="4" w:space="0" w:color="auto"/>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rPr>
              <w:t xml:space="preserve">Lack-of-fit </w:t>
            </w:r>
          </w:p>
        </w:tc>
        <w:tc>
          <w:tcPr>
            <w:tcW w:w="631"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r>
      <w:tr w:rsidR="002C029A" w:rsidRPr="002C029A" w:rsidTr="002C029A">
        <w:trPr>
          <w:trHeight w:val="388"/>
          <w:jc w:val="center"/>
        </w:trPr>
        <w:tc>
          <w:tcPr>
            <w:tcW w:w="3485" w:type="dxa"/>
            <w:tcBorders>
              <w:top w:val="nil"/>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ab/>
              <w:t>TOC (0 to 15 mg/m</w:t>
            </w:r>
            <w:r w:rsidRPr="002C029A">
              <w:rPr>
                <w:sz w:val="18"/>
                <w:szCs w:val="18"/>
                <w:vertAlign w:val="superscript"/>
              </w:rPr>
              <w:t>3</w:t>
            </w:r>
            <w:r w:rsidRPr="002C029A">
              <w:rPr>
                <w:sz w:val="18"/>
                <w:szCs w:val="18"/>
              </w:rPr>
              <w:t>)</w:t>
            </w:r>
          </w:p>
        </w:tc>
        <w:tc>
          <w:tcPr>
            <w:tcW w:w="631"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0.2</w:t>
            </w: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&lt;2.0%</w:t>
            </w:r>
          </w:p>
        </w:tc>
      </w:tr>
      <w:tr w:rsidR="002C029A" w:rsidRPr="002C029A" w:rsidTr="002C029A">
        <w:trPr>
          <w:trHeight w:val="388"/>
          <w:jc w:val="center"/>
        </w:trPr>
        <w:tc>
          <w:tcPr>
            <w:tcW w:w="3485" w:type="dxa"/>
            <w:tcBorders>
              <w:top w:val="nil"/>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ab/>
              <w:t>TOC (0 to 30 mg/m</w:t>
            </w:r>
            <w:r w:rsidRPr="002C029A">
              <w:rPr>
                <w:sz w:val="18"/>
                <w:szCs w:val="18"/>
                <w:vertAlign w:val="superscript"/>
              </w:rPr>
              <w:t>3</w:t>
            </w:r>
            <w:r w:rsidRPr="002C029A">
              <w:rPr>
                <w:sz w:val="18"/>
                <w:szCs w:val="18"/>
              </w:rPr>
              <w:t>)</w:t>
            </w:r>
          </w:p>
        </w:tc>
        <w:tc>
          <w:tcPr>
            <w:tcW w:w="631"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0.3</w:t>
            </w: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&lt;2.0%</w:t>
            </w:r>
          </w:p>
        </w:tc>
      </w:tr>
      <w:tr w:rsidR="002C029A" w:rsidRPr="002C029A" w:rsidTr="002C029A">
        <w:trPr>
          <w:trHeight w:val="388"/>
          <w:jc w:val="center"/>
        </w:trPr>
        <w:tc>
          <w:tcPr>
            <w:tcW w:w="3485" w:type="dxa"/>
            <w:tcBorders>
              <w:top w:val="nil"/>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ab/>
              <w:t>TOC (0 to 2000 mg/m</w:t>
            </w:r>
            <w:r w:rsidRPr="002C029A">
              <w:rPr>
                <w:sz w:val="18"/>
                <w:szCs w:val="18"/>
                <w:vertAlign w:val="superscript"/>
              </w:rPr>
              <w:t>3</w:t>
            </w:r>
            <w:r w:rsidRPr="002C029A">
              <w:rPr>
                <w:sz w:val="18"/>
                <w:szCs w:val="18"/>
              </w:rPr>
              <w:t>)</w:t>
            </w:r>
          </w:p>
        </w:tc>
        <w:tc>
          <w:tcPr>
            <w:tcW w:w="631"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1.0</w:t>
            </w: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&lt;2.0%</w:t>
            </w:r>
          </w:p>
        </w:tc>
      </w:tr>
      <w:tr w:rsidR="002C029A" w:rsidRPr="002C029A" w:rsidTr="002C029A">
        <w:trPr>
          <w:trHeight w:val="388"/>
          <w:jc w:val="center"/>
        </w:trPr>
        <w:tc>
          <w:tcPr>
            <w:tcW w:w="3485" w:type="dxa"/>
            <w:tcBorders>
              <w:top w:val="single" w:sz="4" w:space="0" w:color="auto"/>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rPr>
              <w:t>Influence of ambient temperature zero point</w:t>
            </w:r>
          </w:p>
        </w:tc>
        <w:tc>
          <w:tcPr>
            <w:tcW w:w="631"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Note 1</w:t>
            </w:r>
          </w:p>
        </w:tc>
        <w:tc>
          <w:tcPr>
            <w:tcW w:w="15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r>
      <w:tr w:rsidR="002C029A" w:rsidRPr="002C029A" w:rsidTr="002C029A">
        <w:trPr>
          <w:trHeight w:val="388"/>
          <w:jc w:val="center"/>
        </w:trPr>
        <w:tc>
          <w:tcPr>
            <w:tcW w:w="3485" w:type="dxa"/>
            <w:tcBorders>
              <w:top w:val="nil"/>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ab/>
              <w:t>TOC</w:t>
            </w:r>
          </w:p>
        </w:tc>
        <w:tc>
          <w:tcPr>
            <w:tcW w:w="631"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4.8</w:t>
            </w:r>
          </w:p>
        </w:tc>
        <w:tc>
          <w:tcPr>
            <w:tcW w:w="1684"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&lt;5.0%</w:t>
            </w:r>
          </w:p>
        </w:tc>
      </w:tr>
      <w:tr w:rsidR="002C029A" w:rsidRPr="002C029A" w:rsidTr="002C029A">
        <w:trPr>
          <w:trHeight w:val="388"/>
          <w:jc w:val="center"/>
        </w:trPr>
        <w:tc>
          <w:tcPr>
            <w:tcW w:w="3485" w:type="dxa"/>
            <w:tcBorders>
              <w:top w:val="single" w:sz="4" w:space="0" w:color="auto"/>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rPr>
              <w:t xml:space="preserve">Influence of ambient temperature reference point </w:t>
            </w:r>
          </w:p>
        </w:tc>
        <w:tc>
          <w:tcPr>
            <w:tcW w:w="631"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Note 1</w:t>
            </w:r>
          </w:p>
        </w:tc>
        <w:tc>
          <w:tcPr>
            <w:tcW w:w="15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r>
      <w:tr w:rsidR="002C029A" w:rsidRPr="002C029A" w:rsidTr="002C029A">
        <w:trPr>
          <w:trHeight w:val="388"/>
          <w:jc w:val="center"/>
        </w:trPr>
        <w:tc>
          <w:tcPr>
            <w:tcW w:w="3485" w:type="dxa"/>
            <w:tcBorders>
              <w:top w:val="nil"/>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ab/>
              <w:t>TOC</w:t>
            </w:r>
          </w:p>
        </w:tc>
        <w:tc>
          <w:tcPr>
            <w:tcW w:w="631"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-2.0</w:t>
            </w:r>
          </w:p>
        </w:tc>
        <w:tc>
          <w:tcPr>
            <w:tcW w:w="1684"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&lt;5.0%</w:t>
            </w:r>
          </w:p>
        </w:tc>
      </w:tr>
      <w:tr w:rsidR="002C029A" w:rsidRPr="002C029A" w:rsidTr="002C029A">
        <w:trPr>
          <w:trHeight w:val="388"/>
          <w:jc w:val="center"/>
        </w:trPr>
        <w:tc>
          <w:tcPr>
            <w:tcW w:w="3485" w:type="dxa"/>
            <w:tcBorders>
              <w:top w:val="single" w:sz="4" w:space="0" w:color="auto"/>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rPr>
              <w:t>Influence of sample gas flow for extractive CEMS</w:t>
            </w:r>
          </w:p>
        </w:tc>
        <w:tc>
          <w:tcPr>
            <w:tcW w:w="631"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r>
      <w:tr w:rsidR="002C029A" w:rsidRPr="002C029A" w:rsidTr="002C029A">
        <w:trPr>
          <w:trHeight w:val="388"/>
          <w:jc w:val="center"/>
        </w:trPr>
        <w:tc>
          <w:tcPr>
            <w:tcW w:w="3485" w:type="dxa"/>
            <w:tcBorders>
              <w:top w:val="nil"/>
              <w:left w:val="single" w:sz="4" w:space="0" w:color="auto"/>
              <w:bottom w:val="single" w:sz="4" w:space="0" w:color="auto"/>
              <w:right w:val="single" w:sz="4" w:space="0" w:color="auto"/>
            </w:tcBorders>
          </w:tcPr>
          <w:p w:rsidR="002C029A" w:rsidRPr="002C029A" w:rsidRDefault="002C029A" w:rsidP="002C029A">
            <w:pPr>
              <w:spacing w:before="80" w:after="80"/>
              <w:jc w:val="left"/>
              <w:rPr>
                <w:sz w:val="18"/>
                <w:szCs w:val="18"/>
              </w:rPr>
            </w:pPr>
            <w:r w:rsidRPr="002C029A">
              <w:rPr>
                <w:sz w:val="18"/>
                <w:szCs w:val="18"/>
              </w:rPr>
              <w:tab/>
              <w:t>TOC</w:t>
            </w:r>
          </w:p>
        </w:tc>
        <w:tc>
          <w:tcPr>
            <w:tcW w:w="631"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r w:rsidRPr="002C029A">
              <w:rPr>
                <w:sz w:val="18"/>
                <w:szCs w:val="18"/>
              </w:rPr>
              <w:t>-0.1</w:t>
            </w:r>
          </w:p>
        </w:tc>
        <w:tc>
          <w:tcPr>
            <w:tcW w:w="709"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r w:rsidRPr="002C029A">
              <w:rPr>
                <w:sz w:val="18"/>
                <w:szCs w:val="18"/>
              </w:rPr>
              <w:t>&lt;2.0%</w:t>
            </w:r>
          </w:p>
        </w:tc>
      </w:tr>
      <w:tr w:rsidR="002C029A" w:rsidRPr="002C029A" w:rsidTr="002C029A">
        <w:trPr>
          <w:trHeight w:val="388"/>
          <w:jc w:val="center"/>
        </w:trPr>
        <w:tc>
          <w:tcPr>
            <w:tcW w:w="3485" w:type="dxa"/>
            <w:tcBorders>
              <w:top w:val="single" w:sz="4" w:space="0" w:color="auto"/>
              <w:left w:val="single" w:sz="4" w:space="0" w:color="auto"/>
              <w:bottom w:val="nil"/>
              <w:right w:val="single" w:sz="4" w:space="0" w:color="auto"/>
            </w:tcBorders>
          </w:tcPr>
          <w:p w:rsidR="002C029A" w:rsidRPr="002C029A" w:rsidRDefault="002C029A" w:rsidP="002C029A">
            <w:pPr>
              <w:spacing w:before="80" w:after="80"/>
              <w:jc w:val="left"/>
              <w:rPr>
                <w:sz w:val="18"/>
              </w:rPr>
            </w:pPr>
            <w:r w:rsidRPr="002C029A">
              <w:rPr>
                <w:sz w:val="18"/>
              </w:rPr>
              <w:t>Influence of voltage variations 190 to 250V</w:t>
            </w:r>
          </w:p>
        </w:tc>
        <w:tc>
          <w:tcPr>
            <w:tcW w:w="631"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r>
      <w:tr w:rsidR="002C029A" w:rsidRPr="002C029A" w:rsidTr="002C029A">
        <w:trPr>
          <w:trHeight w:val="388"/>
          <w:jc w:val="center"/>
        </w:trPr>
        <w:tc>
          <w:tcPr>
            <w:tcW w:w="3485" w:type="dxa"/>
            <w:tcBorders>
              <w:top w:val="nil"/>
              <w:left w:val="single" w:sz="4" w:space="0" w:color="auto"/>
              <w:bottom w:val="single" w:sz="4" w:space="0" w:color="auto"/>
              <w:right w:val="single" w:sz="4" w:space="0" w:color="auto"/>
            </w:tcBorders>
          </w:tcPr>
          <w:p w:rsidR="002C029A" w:rsidRPr="002C029A" w:rsidRDefault="002C029A" w:rsidP="002C029A">
            <w:pPr>
              <w:spacing w:before="80" w:after="80"/>
              <w:jc w:val="left"/>
              <w:rPr>
                <w:sz w:val="18"/>
              </w:rPr>
            </w:pPr>
            <w:r w:rsidRPr="002C029A">
              <w:rPr>
                <w:sz w:val="18"/>
              </w:rPr>
              <w:tab/>
              <w:t>TOC</w:t>
            </w:r>
          </w:p>
        </w:tc>
        <w:tc>
          <w:tcPr>
            <w:tcW w:w="631"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r w:rsidRPr="002C029A">
              <w:rPr>
                <w:sz w:val="18"/>
                <w:szCs w:val="18"/>
              </w:rPr>
              <w:t>-1.0</w:t>
            </w:r>
          </w:p>
        </w:tc>
        <w:tc>
          <w:tcPr>
            <w:tcW w:w="709"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r w:rsidRPr="002C029A">
              <w:rPr>
                <w:sz w:val="18"/>
                <w:szCs w:val="18"/>
              </w:rPr>
              <w:t>&lt;2.0%</w:t>
            </w:r>
          </w:p>
        </w:tc>
      </w:tr>
    </w:tbl>
    <w:p w:rsidR="00870D6B" w:rsidRDefault="00870D6B" w:rsidP="002C029A">
      <w:pPr>
        <w:jc w:val="both"/>
      </w:pPr>
      <w:r>
        <w:br w:type="page"/>
      </w: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85"/>
        <w:gridCol w:w="631"/>
        <w:gridCol w:w="709"/>
        <w:gridCol w:w="708"/>
        <w:gridCol w:w="709"/>
        <w:gridCol w:w="1684"/>
        <w:gridCol w:w="1509"/>
      </w:tblGrid>
      <w:tr w:rsidR="002C029A" w:rsidRPr="002C029A" w:rsidTr="002C029A">
        <w:trPr>
          <w:cantSplit/>
          <w:jc w:val="center"/>
        </w:trPr>
        <w:tc>
          <w:tcPr>
            <w:tcW w:w="3485" w:type="dxa"/>
            <w:tcBorders>
              <w:bottom w:val="nil"/>
            </w:tcBorders>
          </w:tcPr>
          <w:p w:rsidR="002C029A" w:rsidRPr="002C029A" w:rsidRDefault="002C029A" w:rsidP="002C029A">
            <w:pPr>
              <w:rPr>
                <w:sz w:val="18"/>
              </w:rPr>
            </w:pPr>
            <w:r w:rsidRPr="002C029A">
              <w:rPr>
                <w:sz w:val="18"/>
              </w:rPr>
              <w:lastRenderedPageBreak/>
              <w:t>Test</w:t>
            </w:r>
          </w:p>
        </w:tc>
        <w:tc>
          <w:tcPr>
            <w:tcW w:w="2757" w:type="dxa"/>
            <w:gridSpan w:val="4"/>
          </w:tcPr>
          <w:p w:rsidR="002C029A" w:rsidRPr="002C029A" w:rsidRDefault="002C029A" w:rsidP="002C029A">
            <w:pPr>
              <w:rPr>
                <w:sz w:val="18"/>
              </w:rPr>
            </w:pPr>
            <w:r w:rsidRPr="002C029A">
              <w:rPr>
                <w:sz w:val="18"/>
              </w:rPr>
              <w:t>Results expressed as % of the certification range</w:t>
            </w:r>
          </w:p>
        </w:tc>
        <w:tc>
          <w:tcPr>
            <w:tcW w:w="1684" w:type="dxa"/>
            <w:tcBorders>
              <w:bottom w:val="nil"/>
            </w:tcBorders>
          </w:tcPr>
          <w:p w:rsidR="002C029A" w:rsidRPr="002C029A" w:rsidRDefault="002C029A" w:rsidP="002C029A">
            <w:pPr>
              <w:rPr>
                <w:sz w:val="18"/>
              </w:rPr>
            </w:pPr>
            <w:r w:rsidRPr="002C029A">
              <w:rPr>
                <w:sz w:val="18"/>
              </w:rPr>
              <w:t>Other results</w:t>
            </w:r>
          </w:p>
        </w:tc>
        <w:tc>
          <w:tcPr>
            <w:tcW w:w="1509" w:type="dxa"/>
            <w:tcBorders>
              <w:bottom w:val="nil"/>
              <w:right w:val="single" w:sz="4" w:space="0" w:color="auto"/>
            </w:tcBorders>
          </w:tcPr>
          <w:p w:rsidR="002C029A" w:rsidRPr="002C029A" w:rsidRDefault="002C029A" w:rsidP="002C029A">
            <w:pPr>
              <w:rPr>
                <w:sz w:val="18"/>
              </w:rPr>
            </w:pPr>
            <w:r w:rsidRPr="002C029A">
              <w:rPr>
                <w:sz w:val="18"/>
              </w:rPr>
              <w:t>MCERTS</w:t>
            </w:r>
          </w:p>
          <w:p w:rsidR="002C029A" w:rsidRPr="002C029A" w:rsidRDefault="002C029A" w:rsidP="002C029A">
            <w:pPr>
              <w:rPr>
                <w:sz w:val="18"/>
              </w:rPr>
            </w:pPr>
            <w:r w:rsidRPr="002C029A">
              <w:rPr>
                <w:sz w:val="18"/>
              </w:rPr>
              <w:t>specification</w:t>
            </w:r>
          </w:p>
        </w:tc>
      </w:tr>
      <w:tr w:rsidR="002C029A" w:rsidRPr="002C029A" w:rsidTr="002C029A">
        <w:trPr>
          <w:jc w:val="center"/>
        </w:trPr>
        <w:tc>
          <w:tcPr>
            <w:tcW w:w="3485" w:type="dxa"/>
            <w:tcBorders>
              <w:top w:val="nil"/>
              <w:bottom w:val="single" w:sz="4" w:space="0" w:color="auto"/>
            </w:tcBorders>
          </w:tcPr>
          <w:p w:rsidR="002C029A" w:rsidRPr="002C029A" w:rsidRDefault="002C029A" w:rsidP="002C029A">
            <w:pPr>
              <w:jc w:val="left"/>
              <w:rPr>
                <w:sz w:val="18"/>
              </w:rPr>
            </w:pPr>
          </w:p>
        </w:tc>
        <w:tc>
          <w:tcPr>
            <w:tcW w:w="631" w:type="dxa"/>
            <w:tcBorders>
              <w:bottom w:val="single" w:sz="4" w:space="0" w:color="auto"/>
            </w:tcBorders>
          </w:tcPr>
          <w:p w:rsidR="002C029A" w:rsidRPr="002C029A" w:rsidRDefault="002C029A" w:rsidP="002C029A">
            <w:pPr>
              <w:rPr>
                <w:sz w:val="18"/>
              </w:rPr>
            </w:pPr>
            <w:r w:rsidRPr="002C029A">
              <w:rPr>
                <w:sz w:val="18"/>
              </w:rPr>
              <w:t>&lt;0.5</w:t>
            </w:r>
          </w:p>
        </w:tc>
        <w:tc>
          <w:tcPr>
            <w:tcW w:w="709" w:type="dxa"/>
            <w:tcBorders>
              <w:bottom w:val="single" w:sz="4" w:space="0" w:color="auto"/>
            </w:tcBorders>
          </w:tcPr>
          <w:p w:rsidR="002C029A" w:rsidRPr="002C029A" w:rsidRDefault="002C029A" w:rsidP="002C029A">
            <w:pPr>
              <w:rPr>
                <w:sz w:val="18"/>
              </w:rPr>
            </w:pPr>
            <w:r w:rsidRPr="002C029A">
              <w:rPr>
                <w:sz w:val="18"/>
              </w:rPr>
              <w:t>&lt;1</w:t>
            </w:r>
          </w:p>
        </w:tc>
        <w:tc>
          <w:tcPr>
            <w:tcW w:w="708" w:type="dxa"/>
            <w:tcBorders>
              <w:bottom w:val="single" w:sz="4" w:space="0" w:color="auto"/>
            </w:tcBorders>
          </w:tcPr>
          <w:p w:rsidR="002C029A" w:rsidRPr="002C029A" w:rsidRDefault="002C029A" w:rsidP="002C029A">
            <w:pPr>
              <w:rPr>
                <w:sz w:val="18"/>
              </w:rPr>
            </w:pPr>
            <w:r w:rsidRPr="002C029A">
              <w:rPr>
                <w:sz w:val="18"/>
              </w:rPr>
              <w:t>&lt;2</w:t>
            </w:r>
          </w:p>
        </w:tc>
        <w:tc>
          <w:tcPr>
            <w:tcW w:w="709" w:type="dxa"/>
            <w:tcBorders>
              <w:bottom w:val="single" w:sz="4" w:space="0" w:color="auto"/>
            </w:tcBorders>
          </w:tcPr>
          <w:p w:rsidR="002C029A" w:rsidRPr="002C029A" w:rsidRDefault="002C029A" w:rsidP="002C029A">
            <w:pPr>
              <w:rPr>
                <w:sz w:val="18"/>
              </w:rPr>
            </w:pPr>
            <w:r w:rsidRPr="002C029A">
              <w:rPr>
                <w:sz w:val="18"/>
              </w:rPr>
              <w:t>&lt;5</w:t>
            </w:r>
          </w:p>
        </w:tc>
        <w:tc>
          <w:tcPr>
            <w:tcW w:w="1684" w:type="dxa"/>
            <w:tcBorders>
              <w:top w:val="nil"/>
              <w:bottom w:val="single" w:sz="4" w:space="0" w:color="auto"/>
            </w:tcBorders>
          </w:tcPr>
          <w:p w:rsidR="002C029A" w:rsidRPr="002C029A" w:rsidRDefault="002C029A" w:rsidP="002C029A">
            <w:pPr>
              <w:rPr>
                <w:sz w:val="18"/>
              </w:rPr>
            </w:pPr>
          </w:p>
        </w:tc>
        <w:tc>
          <w:tcPr>
            <w:tcW w:w="1509" w:type="dxa"/>
            <w:tcBorders>
              <w:top w:val="nil"/>
              <w:bottom w:val="single" w:sz="4" w:space="0" w:color="auto"/>
              <w:right w:val="single" w:sz="4" w:space="0" w:color="auto"/>
            </w:tcBorders>
          </w:tcPr>
          <w:p w:rsidR="002C029A" w:rsidRPr="002C029A" w:rsidRDefault="002C029A" w:rsidP="002C029A">
            <w:pPr>
              <w:rPr>
                <w:sz w:val="18"/>
              </w:rPr>
            </w:pPr>
          </w:p>
        </w:tc>
      </w:tr>
      <w:tr w:rsidR="002C029A" w:rsidRPr="002C029A" w:rsidTr="002C029A">
        <w:trPr>
          <w:trHeight w:val="388"/>
          <w:jc w:val="center"/>
        </w:trPr>
        <w:tc>
          <w:tcPr>
            <w:tcW w:w="3485" w:type="dxa"/>
          </w:tcPr>
          <w:p w:rsidR="002C029A" w:rsidRPr="002C029A" w:rsidRDefault="002C029A" w:rsidP="002C029A">
            <w:pPr>
              <w:spacing w:before="80" w:after="80"/>
              <w:jc w:val="left"/>
              <w:rPr>
                <w:sz w:val="18"/>
              </w:rPr>
            </w:pPr>
            <w:r w:rsidRPr="002C029A">
              <w:rPr>
                <w:sz w:val="18"/>
              </w:rPr>
              <w:t>Influence of vibration (10 to 60Hz (±0.3mm), 60 to 150Hz at 19.6m/s</w:t>
            </w:r>
            <w:r w:rsidRPr="002C029A">
              <w:rPr>
                <w:sz w:val="18"/>
                <w:vertAlign w:val="superscript"/>
              </w:rPr>
              <w:t>2</w:t>
            </w:r>
            <w:r w:rsidRPr="002C029A">
              <w:rPr>
                <w:sz w:val="18"/>
              </w:rPr>
              <w:t>)</w:t>
            </w:r>
          </w:p>
        </w:tc>
        <w:tc>
          <w:tcPr>
            <w:tcW w:w="631" w:type="dxa"/>
            <w:vAlign w:val="center"/>
          </w:tcPr>
          <w:p w:rsidR="002C029A" w:rsidRPr="002C029A" w:rsidRDefault="002C029A" w:rsidP="002C029A">
            <w:pPr>
              <w:spacing w:before="80" w:after="80"/>
              <w:rPr>
                <w:sz w:val="18"/>
              </w:rPr>
            </w:pPr>
          </w:p>
        </w:tc>
        <w:tc>
          <w:tcPr>
            <w:tcW w:w="709" w:type="dxa"/>
            <w:vAlign w:val="center"/>
          </w:tcPr>
          <w:p w:rsidR="002C029A" w:rsidRPr="002C029A" w:rsidRDefault="002C029A" w:rsidP="002C029A">
            <w:pPr>
              <w:spacing w:before="80" w:after="80"/>
              <w:rPr>
                <w:sz w:val="18"/>
              </w:rPr>
            </w:pPr>
            <w:r w:rsidRPr="002C029A">
              <w:rPr>
                <w:sz w:val="18"/>
              </w:rPr>
              <w:t>-0.7</w:t>
            </w:r>
          </w:p>
        </w:tc>
        <w:tc>
          <w:tcPr>
            <w:tcW w:w="708" w:type="dxa"/>
            <w:vAlign w:val="center"/>
          </w:tcPr>
          <w:p w:rsidR="002C029A" w:rsidRPr="002C029A" w:rsidRDefault="002C029A" w:rsidP="002C029A">
            <w:pPr>
              <w:spacing w:before="80" w:after="80"/>
              <w:rPr>
                <w:sz w:val="18"/>
              </w:rPr>
            </w:pPr>
          </w:p>
        </w:tc>
        <w:tc>
          <w:tcPr>
            <w:tcW w:w="709" w:type="dxa"/>
            <w:vAlign w:val="center"/>
          </w:tcPr>
          <w:p w:rsidR="002C029A" w:rsidRPr="002C029A" w:rsidRDefault="002C029A" w:rsidP="002C029A">
            <w:pPr>
              <w:spacing w:before="80" w:after="80"/>
              <w:rPr>
                <w:sz w:val="18"/>
              </w:rPr>
            </w:pPr>
          </w:p>
        </w:tc>
        <w:tc>
          <w:tcPr>
            <w:tcW w:w="1684" w:type="dxa"/>
            <w:vAlign w:val="center"/>
          </w:tcPr>
          <w:p w:rsidR="002C029A" w:rsidRPr="002C029A" w:rsidRDefault="002C029A" w:rsidP="002C029A">
            <w:pPr>
              <w:spacing w:before="80" w:after="80"/>
              <w:rPr>
                <w:sz w:val="18"/>
              </w:rPr>
            </w:pPr>
          </w:p>
        </w:tc>
        <w:tc>
          <w:tcPr>
            <w:tcW w:w="1509" w:type="dxa"/>
            <w:tcBorders>
              <w:right w:val="single" w:sz="4" w:space="0" w:color="auto"/>
            </w:tcBorders>
            <w:vAlign w:val="center"/>
          </w:tcPr>
          <w:p w:rsidR="002C029A" w:rsidRPr="002C029A" w:rsidRDefault="002C029A" w:rsidP="002C029A">
            <w:pPr>
              <w:rPr>
                <w:sz w:val="18"/>
                <w:lang w:val="it-IT"/>
              </w:rPr>
            </w:pPr>
            <w:r w:rsidRPr="002C029A">
              <w:rPr>
                <w:sz w:val="18"/>
                <w:lang w:val="it-IT"/>
              </w:rPr>
              <w:t>To be reported</w:t>
            </w:r>
          </w:p>
        </w:tc>
      </w:tr>
      <w:tr w:rsidR="002C029A" w:rsidRPr="002C029A" w:rsidTr="002C029A">
        <w:trPr>
          <w:trHeight w:val="388"/>
          <w:jc w:val="center"/>
        </w:trPr>
        <w:tc>
          <w:tcPr>
            <w:tcW w:w="3485" w:type="dxa"/>
            <w:tcBorders>
              <w:top w:val="single" w:sz="4" w:space="0" w:color="auto"/>
              <w:left w:val="single" w:sz="4" w:space="0" w:color="auto"/>
              <w:bottom w:val="nil"/>
              <w:right w:val="single" w:sz="4" w:space="0" w:color="auto"/>
            </w:tcBorders>
          </w:tcPr>
          <w:p w:rsidR="002C029A" w:rsidRPr="002C029A" w:rsidRDefault="002C029A" w:rsidP="002C029A">
            <w:pPr>
              <w:spacing w:before="80" w:after="80"/>
              <w:jc w:val="left"/>
              <w:rPr>
                <w:sz w:val="18"/>
              </w:rPr>
            </w:pPr>
            <w:r w:rsidRPr="002C029A">
              <w:rPr>
                <w:sz w:val="18"/>
              </w:rPr>
              <w:t>Cross-sensitivity at zero with interferents: O</w:t>
            </w:r>
            <w:r w:rsidRPr="002C029A">
              <w:rPr>
                <w:sz w:val="18"/>
                <w:vertAlign w:val="subscript"/>
              </w:rPr>
              <w:t>2</w:t>
            </w:r>
            <w:r w:rsidRPr="002C029A">
              <w:rPr>
                <w:sz w:val="18"/>
              </w:rPr>
              <w:t>, H</w:t>
            </w:r>
            <w:r w:rsidRPr="002C029A">
              <w:rPr>
                <w:sz w:val="18"/>
                <w:vertAlign w:val="subscript"/>
              </w:rPr>
              <w:t>2</w:t>
            </w:r>
            <w:r w:rsidRPr="002C029A">
              <w:rPr>
                <w:sz w:val="18"/>
              </w:rPr>
              <w:t>O, CO, CO</w:t>
            </w:r>
            <w:r w:rsidRPr="002C029A">
              <w:rPr>
                <w:sz w:val="18"/>
                <w:vertAlign w:val="subscript"/>
              </w:rPr>
              <w:t>2</w:t>
            </w:r>
            <w:r w:rsidRPr="002C029A">
              <w:rPr>
                <w:sz w:val="18"/>
              </w:rPr>
              <w:t>, N</w:t>
            </w:r>
            <w:r w:rsidRPr="002C029A">
              <w:rPr>
                <w:sz w:val="18"/>
                <w:vertAlign w:val="subscript"/>
              </w:rPr>
              <w:t>2</w:t>
            </w:r>
            <w:r w:rsidRPr="002C029A">
              <w:rPr>
                <w:sz w:val="18"/>
              </w:rPr>
              <w:t>O, NO, NO</w:t>
            </w:r>
            <w:r w:rsidRPr="002C029A">
              <w:rPr>
                <w:sz w:val="18"/>
                <w:vertAlign w:val="subscript"/>
              </w:rPr>
              <w:t>2</w:t>
            </w:r>
            <w:r w:rsidRPr="002C029A">
              <w:rPr>
                <w:sz w:val="18"/>
              </w:rPr>
              <w:t>, NH</w:t>
            </w:r>
            <w:r w:rsidRPr="002C029A">
              <w:rPr>
                <w:sz w:val="18"/>
                <w:vertAlign w:val="subscript"/>
              </w:rPr>
              <w:t>3</w:t>
            </w:r>
            <w:r w:rsidRPr="002C029A">
              <w:rPr>
                <w:sz w:val="18"/>
              </w:rPr>
              <w:t>, SO</w:t>
            </w:r>
            <w:r w:rsidRPr="002C029A">
              <w:rPr>
                <w:sz w:val="18"/>
                <w:vertAlign w:val="subscript"/>
              </w:rPr>
              <w:t>2</w:t>
            </w:r>
            <w:r w:rsidRPr="002C029A">
              <w:rPr>
                <w:sz w:val="18"/>
              </w:rPr>
              <w:t>, HCl</w:t>
            </w:r>
          </w:p>
        </w:tc>
        <w:tc>
          <w:tcPr>
            <w:tcW w:w="631"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Note 2</w:t>
            </w:r>
          </w:p>
        </w:tc>
        <w:tc>
          <w:tcPr>
            <w:tcW w:w="15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r>
      <w:tr w:rsidR="002C029A" w:rsidRPr="002C029A" w:rsidTr="002C029A">
        <w:trPr>
          <w:trHeight w:val="388"/>
          <w:jc w:val="center"/>
        </w:trPr>
        <w:tc>
          <w:tcPr>
            <w:tcW w:w="3485" w:type="dxa"/>
            <w:tcBorders>
              <w:top w:val="nil"/>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ab/>
              <w:t>TOC</w:t>
            </w:r>
          </w:p>
        </w:tc>
        <w:tc>
          <w:tcPr>
            <w:tcW w:w="631"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0.0</w:t>
            </w: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&lt;4.0%</w:t>
            </w:r>
          </w:p>
        </w:tc>
      </w:tr>
      <w:tr w:rsidR="002C029A" w:rsidRPr="002C029A" w:rsidTr="002C029A">
        <w:trPr>
          <w:trHeight w:val="388"/>
          <w:jc w:val="center"/>
        </w:trPr>
        <w:tc>
          <w:tcPr>
            <w:tcW w:w="3485" w:type="dxa"/>
            <w:tcBorders>
              <w:top w:val="single" w:sz="4" w:space="0" w:color="auto"/>
              <w:left w:val="single" w:sz="4" w:space="0" w:color="auto"/>
              <w:bottom w:val="nil"/>
              <w:right w:val="single" w:sz="4" w:space="0" w:color="auto"/>
            </w:tcBorders>
          </w:tcPr>
          <w:p w:rsidR="002C029A" w:rsidRPr="002C029A" w:rsidRDefault="002C029A" w:rsidP="002C029A">
            <w:pPr>
              <w:spacing w:before="80" w:after="80"/>
              <w:jc w:val="left"/>
              <w:rPr>
                <w:sz w:val="18"/>
              </w:rPr>
            </w:pPr>
            <w:r w:rsidRPr="002C029A">
              <w:rPr>
                <w:sz w:val="18"/>
              </w:rPr>
              <w:t>Cross-sensitivity at reference with interferents: O</w:t>
            </w:r>
            <w:r w:rsidRPr="002C029A">
              <w:rPr>
                <w:sz w:val="18"/>
                <w:vertAlign w:val="subscript"/>
              </w:rPr>
              <w:t>2</w:t>
            </w:r>
            <w:r w:rsidRPr="002C029A">
              <w:rPr>
                <w:sz w:val="18"/>
              </w:rPr>
              <w:t>, H</w:t>
            </w:r>
            <w:r w:rsidRPr="002C029A">
              <w:rPr>
                <w:sz w:val="18"/>
                <w:vertAlign w:val="subscript"/>
              </w:rPr>
              <w:t>2</w:t>
            </w:r>
            <w:r w:rsidRPr="002C029A">
              <w:rPr>
                <w:sz w:val="18"/>
              </w:rPr>
              <w:t>O, CO, CO</w:t>
            </w:r>
            <w:r w:rsidRPr="002C029A">
              <w:rPr>
                <w:sz w:val="18"/>
                <w:vertAlign w:val="subscript"/>
              </w:rPr>
              <w:t>2</w:t>
            </w:r>
            <w:r w:rsidRPr="002C029A">
              <w:rPr>
                <w:sz w:val="18"/>
              </w:rPr>
              <w:t>, N</w:t>
            </w:r>
            <w:r w:rsidRPr="002C029A">
              <w:rPr>
                <w:sz w:val="18"/>
                <w:vertAlign w:val="subscript"/>
              </w:rPr>
              <w:t>2</w:t>
            </w:r>
            <w:r w:rsidRPr="002C029A">
              <w:rPr>
                <w:sz w:val="18"/>
              </w:rPr>
              <w:t>O, NO, NO</w:t>
            </w:r>
            <w:r w:rsidRPr="002C029A">
              <w:rPr>
                <w:sz w:val="18"/>
                <w:vertAlign w:val="subscript"/>
              </w:rPr>
              <w:t>2</w:t>
            </w:r>
            <w:r w:rsidRPr="002C029A">
              <w:rPr>
                <w:sz w:val="18"/>
              </w:rPr>
              <w:t>, NH</w:t>
            </w:r>
            <w:r w:rsidRPr="002C029A">
              <w:rPr>
                <w:sz w:val="18"/>
                <w:vertAlign w:val="subscript"/>
              </w:rPr>
              <w:t>3</w:t>
            </w:r>
            <w:r w:rsidRPr="002C029A">
              <w:rPr>
                <w:sz w:val="18"/>
              </w:rPr>
              <w:t>, SO</w:t>
            </w:r>
            <w:r w:rsidRPr="002C029A">
              <w:rPr>
                <w:sz w:val="18"/>
                <w:vertAlign w:val="subscript"/>
              </w:rPr>
              <w:t>2</w:t>
            </w:r>
            <w:r w:rsidRPr="002C029A">
              <w:rPr>
                <w:sz w:val="18"/>
              </w:rPr>
              <w:t>, HCl</w:t>
            </w:r>
          </w:p>
        </w:tc>
        <w:tc>
          <w:tcPr>
            <w:tcW w:w="631"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Note 2</w:t>
            </w:r>
          </w:p>
        </w:tc>
        <w:tc>
          <w:tcPr>
            <w:tcW w:w="15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r>
      <w:tr w:rsidR="002C029A" w:rsidRPr="002C029A" w:rsidTr="002C029A">
        <w:trPr>
          <w:trHeight w:val="388"/>
          <w:jc w:val="center"/>
        </w:trPr>
        <w:tc>
          <w:tcPr>
            <w:tcW w:w="3485" w:type="dxa"/>
            <w:tcBorders>
              <w:top w:val="nil"/>
              <w:left w:val="single" w:sz="4" w:space="0" w:color="auto"/>
              <w:bottom w:val="single" w:sz="4" w:space="0" w:color="auto"/>
              <w:right w:val="single" w:sz="4" w:space="0" w:color="auto"/>
            </w:tcBorders>
          </w:tcPr>
          <w:p w:rsidR="002C029A" w:rsidRPr="002C029A" w:rsidRDefault="002C029A" w:rsidP="002C029A">
            <w:pPr>
              <w:spacing w:before="80" w:after="80"/>
              <w:jc w:val="left"/>
              <w:rPr>
                <w:sz w:val="18"/>
                <w:szCs w:val="18"/>
              </w:rPr>
            </w:pPr>
            <w:r w:rsidRPr="002C029A">
              <w:rPr>
                <w:sz w:val="18"/>
                <w:szCs w:val="18"/>
              </w:rPr>
              <w:tab/>
              <w:t>TOC</w:t>
            </w:r>
          </w:p>
        </w:tc>
        <w:tc>
          <w:tcPr>
            <w:tcW w:w="631"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r w:rsidRPr="002C029A">
              <w:rPr>
                <w:sz w:val="18"/>
                <w:szCs w:val="18"/>
              </w:rPr>
              <w:t>3.9</w:t>
            </w:r>
          </w:p>
        </w:tc>
        <w:tc>
          <w:tcPr>
            <w:tcW w:w="1684"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r w:rsidRPr="002C029A">
              <w:rPr>
                <w:sz w:val="18"/>
                <w:szCs w:val="18"/>
              </w:rPr>
              <w:t>&lt;4.0%</w:t>
            </w:r>
          </w:p>
        </w:tc>
      </w:tr>
      <w:tr w:rsidR="002C029A" w:rsidRPr="002C029A" w:rsidTr="002C029A">
        <w:trPr>
          <w:trHeight w:val="388"/>
          <w:jc w:val="center"/>
        </w:trPr>
        <w:tc>
          <w:tcPr>
            <w:tcW w:w="3485" w:type="dxa"/>
            <w:tcBorders>
              <w:top w:val="single" w:sz="4" w:space="0" w:color="auto"/>
              <w:left w:val="single" w:sz="4" w:space="0" w:color="auto"/>
              <w:bottom w:val="single" w:sz="4" w:space="0" w:color="auto"/>
              <w:right w:val="single" w:sz="4" w:space="0" w:color="auto"/>
            </w:tcBorders>
          </w:tcPr>
          <w:p w:rsidR="002C029A" w:rsidRPr="002C029A" w:rsidRDefault="002C029A" w:rsidP="002C029A">
            <w:pPr>
              <w:spacing w:before="80" w:after="80"/>
              <w:jc w:val="left"/>
              <w:rPr>
                <w:sz w:val="18"/>
                <w:szCs w:val="18"/>
              </w:rPr>
            </w:pPr>
            <w:r w:rsidRPr="002C029A">
              <w:rPr>
                <w:sz w:val="18"/>
                <w:szCs w:val="18"/>
              </w:rPr>
              <w:t>Effect of oxygen for TOC CEMS</w:t>
            </w:r>
          </w:p>
        </w:tc>
        <w:tc>
          <w:tcPr>
            <w:tcW w:w="631" w:type="dxa"/>
            <w:tcBorders>
              <w:top w:val="single" w:sz="4" w:space="0" w:color="auto"/>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r w:rsidRPr="002C029A">
              <w:rPr>
                <w:sz w:val="18"/>
                <w:szCs w:val="18"/>
              </w:rPr>
              <w:t>1.3</w:t>
            </w:r>
          </w:p>
        </w:tc>
        <w:tc>
          <w:tcPr>
            <w:tcW w:w="709" w:type="dxa"/>
            <w:tcBorders>
              <w:top w:val="single" w:sz="4" w:space="0" w:color="auto"/>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highlight w:val="yellow"/>
              </w:rPr>
            </w:pPr>
          </w:p>
        </w:tc>
        <w:tc>
          <w:tcPr>
            <w:tcW w:w="1684" w:type="dxa"/>
            <w:tcBorders>
              <w:top w:val="single" w:sz="4" w:space="0" w:color="auto"/>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single" w:sz="4" w:space="0" w:color="auto"/>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r w:rsidRPr="002C029A">
              <w:rPr>
                <w:sz w:val="18"/>
                <w:szCs w:val="18"/>
              </w:rPr>
              <w:t>&lt;2.0%</w:t>
            </w:r>
          </w:p>
        </w:tc>
      </w:tr>
      <w:tr w:rsidR="002C029A" w:rsidRPr="002C029A" w:rsidTr="002C029A">
        <w:trPr>
          <w:trHeight w:val="388"/>
          <w:jc w:val="center"/>
        </w:trPr>
        <w:tc>
          <w:tcPr>
            <w:tcW w:w="3485" w:type="dxa"/>
            <w:tcBorders>
              <w:top w:val="single" w:sz="4" w:space="0" w:color="auto"/>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Response factors for TOC CEMS</w:t>
            </w:r>
          </w:p>
        </w:tc>
        <w:tc>
          <w:tcPr>
            <w:tcW w:w="631"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highlight w:val="yellow"/>
              </w:rPr>
            </w:pPr>
          </w:p>
        </w:tc>
        <w:tc>
          <w:tcPr>
            <w:tcW w:w="1684"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r>
      <w:tr w:rsidR="002C029A" w:rsidRPr="002C029A" w:rsidTr="002C029A">
        <w:trPr>
          <w:trHeight w:val="388"/>
          <w:jc w:val="center"/>
        </w:trPr>
        <w:tc>
          <w:tcPr>
            <w:tcW w:w="3485" w:type="dxa"/>
            <w:tcBorders>
              <w:top w:val="nil"/>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Methane</w:t>
            </w:r>
          </w:p>
        </w:tc>
        <w:tc>
          <w:tcPr>
            <w:tcW w:w="631"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highlight w:val="yellow"/>
              </w:rPr>
            </w:pPr>
          </w:p>
        </w:tc>
        <w:tc>
          <w:tcPr>
            <w:tcW w:w="1684" w:type="dxa"/>
            <w:tcBorders>
              <w:top w:val="nil"/>
              <w:left w:val="single" w:sz="4" w:space="0" w:color="auto"/>
              <w:bottom w:val="nil"/>
              <w:right w:val="single" w:sz="4" w:space="0" w:color="auto"/>
            </w:tcBorders>
            <w:vAlign w:val="center"/>
          </w:tcPr>
          <w:p w:rsidR="002C029A" w:rsidRPr="002C029A" w:rsidRDefault="002C029A" w:rsidP="002C029A">
            <w:pPr>
              <w:rPr>
                <w:sz w:val="18"/>
              </w:rPr>
            </w:pPr>
            <w:r w:rsidRPr="002C029A">
              <w:rPr>
                <w:sz w:val="18"/>
              </w:rPr>
              <w:t>1.0</w:t>
            </w:r>
          </w:p>
        </w:tc>
        <w:tc>
          <w:tcPr>
            <w:tcW w:w="1509" w:type="dxa"/>
            <w:tcBorders>
              <w:top w:val="nil"/>
              <w:left w:val="single" w:sz="4" w:space="0" w:color="auto"/>
              <w:bottom w:val="nil"/>
              <w:right w:val="single" w:sz="4" w:space="0" w:color="auto"/>
            </w:tcBorders>
            <w:vAlign w:val="center"/>
          </w:tcPr>
          <w:p w:rsidR="002C029A" w:rsidRPr="002C029A" w:rsidRDefault="002C029A" w:rsidP="002C029A">
            <w:pPr>
              <w:rPr>
                <w:sz w:val="18"/>
              </w:rPr>
            </w:pPr>
            <w:r w:rsidRPr="002C029A">
              <w:rPr>
                <w:sz w:val="18"/>
              </w:rPr>
              <w:t>0.9 to 1.2</w:t>
            </w:r>
          </w:p>
        </w:tc>
      </w:tr>
      <w:tr w:rsidR="002C029A" w:rsidRPr="002C029A" w:rsidTr="002C029A">
        <w:trPr>
          <w:trHeight w:val="388"/>
          <w:jc w:val="center"/>
        </w:trPr>
        <w:tc>
          <w:tcPr>
            <w:tcW w:w="3485" w:type="dxa"/>
            <w:tcBorders>
              <w:top w:val="nil"/>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Aliphatic hydrocarbons</w:t>
            </w:r>
          </w:p>
        </w:tc>
        <w:tc>
          <w:tcPr>
            <w:tcW w:w="631"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highlight w:val="yellow"/>
              </w:rPr>
            </w:pPr>
          </w:p>
        </w:tc>
        <w:tc>
          <w:tcPr>
            <w:tcW w:w="1684"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highlight w:val="yellow"/>
              </w:rPr>
            </w:pPr>
            <w:r w:rsidRPr="002C029A">
              <w:rPr>
                <w:sz w:val="18"/>
                <w:szCs w:val="18"/>
              </w:rPr>
              <w:t>1.04 – 1.10</w:t>
            </w:r>
          </w:p>
        </w:tc>
        <w:tc>
          <w:tcPr>
            <w:tcW w:w="1509" w:type="dxa"/>
            <w:tcBorders>
              <w:top w:val="nil"/>
              <w:left w:val="single" w:sz="4" w:space="0" w:color="auto"/>
              <w:bottom w:val="nil"/>
              <w:right w:val="single" w:sz="4" w:space="0" w:color="auto"/>
            </w:tcBorders>
            <w:vAlign w:val="center"/>
          </w:tcPr>
          <w:p w:rsidR="002C029A" w:rsidRPr="002C029A" w:rsidRDefault="002C029A" w:rsidP="002C029A">
            <w:pPr>
              <w:rPr>
                <w:sz w:val="18"/>
              </w:rPr>
            </w:pPr>
            <w:r w:rsidRPr="002C029A">
              <w:rPr>
                <w:sz w:val="18"/>
              </w:rPr>
              <w:t>0.9 to 1.1</w:t>
            </w:r>
          </w:p>
        </w:tc>
      </w:tr>
      <w:tr w:rsidR="002C029A" w:rsidRPr="002C029A" w:rsidTr="002C029A">
        <w:trPr>
          <w:trHeight w:val="388"/>
          <w:jc w:val="center"/>
        </w:trPr>
        <w:tc>
          <w:tcPr>
            <w:tcW w:w="3485" w:type="dxa"/>
            <w:tcBorders>
              <w:top w:val="nil"/>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Aromatic hydrocarbons</w:t>
            </w:r>
          </w:p>
        </w:tc>
        <w:tc>
          <w:tcPr>
            <w:tcW w:w="631"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highlight w:val="yellow"/>
              </w:rPr>
            </w:pPr>
          </w:p>
        </w:tc>
        <w:tc>
          <w:tcPr>
            <w:tcW w:w="1684"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0.84-1.08</w:t>
            </w:r>
          </w:p>
        </w:tc>
        <w:tc>
          <w:tcPr>
            <w:tcW w:w="15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rPr>
              <w:t>0.8 to 1.1</w:t>
            </w:r>
          </w:p>
        </w:tc>
      </w:tr>
      <w:tr w:rsidR="002C029A" w:rsidRPr="002C029A" w:rsidTr="002C029A">
        <w:trPr>
          <w:trHeight w:val="388"/>
          <w:jc w:val="center"/>
        </w:trPr>
        <w:tc>
          <w:tcPr>
            <w:tcW w:w="3485" w:type="dxa"/>
            <w:tcBorders>
              <w:top w:val="nil"/>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Dichloromethane</w:t>
            </w:r>
          </w:p>
        </w:tc>
        <w:tc>
          <w:tcPr>
            <w:tcW w:w="631"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highlight w:val="yellow"/>
              </w:rPr>
            </w:pPr>
          </w:p>
        </w:tc>
        <w:tc>
          <w:tcPr>
            <w:tcW w:w="1684"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1.09</w:t>
            </w:r>
          </w:p>
        </w:tc>
        <w:tc>
          <w:tcPr>
            <w:tcW w:w="15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rPr>
              <w:t>0.75 to 1.15</w:t>
            </w:r>
          </w:p>
        </w:tc>
      </w:tr>
      <w:tr w:rsidR="002C029A" w:rsidRPr="002C029A" w:rsidTr="002C029A">
        <w:trPr>
          <w:trHeight w:val="388"/>
          <w:jc w:val="center"/>
        </w:trPr>
        <w:tc>
          <w:tcPr>
            <w:tcW w:w="3485" w:type="dxa"/>
            <w:tcBorders>
              <w:top w:val="nil"/>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Aliphatic alcohols</w:t>
            </w:r>
          </w:p>
        </w:tc>
        <w:tc>
          <w:tcPr>
            <w:tcW w:w="631"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highlight w:val="yellow"/>
              </w:rPr>
            </w:pPr>
          </w:p>
        </w:tc>
        <w:tc>
          <w:tcPr>
            <w:tcW w:w="1684"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rPr>
              <w:t>0.90-1.04</w:t>
            </w:r>
          </w:p>
        </w:tc>
        <w:tc>
          <w:tcPr>
            <w:tcW w:w="15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rPr>
              <w:t>0.7 to 1.0</w:t>
            </w:r>
          </w:p>
        </w:tc>
      </w:tr>
      <w:tr w:rsidR="002C029A" w:rsidRPr="002C029A" w:rsidTr="002C029A">
        <w:trPr>
          <w:trHeight w:val="388"/>
          <w:jc w:val="center"/>
        </w:trPr>
        <w:tc>
          <w:tcPr>
            <w:tcW w:w="3485" w:type="dxa"/>
            <w:tcBorders>
              <w:top w:val="nil"/>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Esters and keytones</w:t>
            </w:r>
          </w:p>
        </w:tc>
        <w:tc>
          <w:tcPr>
            <w:tcW w:w="631"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highlight w:val="yellow"/>
              </w:rPr>
            </w:pPr>
          </w:p>
        </w:tc>
        <w:tc>
          <w:tcPr>
            <w:tcW w:w="1684"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0.94-0.99</w:t>
            </w:r>
          </w:p>
        </w:tc>
        <w:tc>
          <w:tcPr>
            <w:tcW w:w="15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rPr>
              <w:t>0.7 to 1.0</w:t>
            </w:r>
          </w:p>
        </w:tc>
      </w:tr>
      <w:tr w:rsidR="002C029A" w:rsidRPr="002C029A" w:rsidTr="002C029A">
        <w:trPr>
          <w:trHeight w:val="388"/>
          <w:jc w:val="center"/>
        </w:trPr>
        <w:tc>
          <w:tcPr>
            <w:tcW w:w="3485" w:type="dxa"/>
            <w:tcBorders>
              <w:top w:val="nil"/>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 xml:space="preserve">Organic acids </w:t>
            </w:r>
          </w:p>
        </w:tc>
        <w:tc>
          <w:tcPr>
            <w:tcW w:w="631"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highlight w:val="yellow"/>
              </w:rPr>
            </w:pPr>
          </w:p>
        </w:tc>
        <w:tc>
          <w:tcPr>
            <w:tcW w:w="1684"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0.75-0.77</w:t>
            </w:r>
          </w:p>
        </w:tc>
        <w:tc>
          <w:tcPr>
            <w:tcW w:w="15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rPr>
              <w:t>0.5 to 1.0</w:t>
            </w:r>
          </w:p>
        </w:tc>
      </w:tr>
      <w:tr w:rsidR="002C029A" w:rsidRPr="002C029A" w:rsidTr="002C029A">
        <w:trPr>
          <w:trHeight w:val="388"/>
          <w:jc w:val="center"/>
        </w:trPr>
        <w:tc>
          <w:tcPr>
            <w:tcW w:w="3485" w:type="dxa"/>
            <w:tcBorders>
              <w:top w:val="nil"/>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Test gas mixture</w:t>
            </w:r>
          </w:p>
        </w:tc>
        <w:tc>
          <w:tcPr>
            <w:tcW w:w="631"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highlight w:val="yellow"/>
              </w:rPr>
            </w:pPr>
          </w:p>
        </w:tc>
        <w:tc>
          <w:tcPr>
            <w:tcW w:w="1684"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r w:rsidRPr="002C029A">
              <w:rPr>
                <w:sz w:val="18"/>
                <w:szCs w:val="18"/>
              </w:rPr>
              <w:t>&lt;13.6%</w:t>
            </w:r>
          </w:p>
        </w:tc>
        <w:tc>
          <w:tcPr>
            <w:tcW w:w="1509"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rPr>
            </w:pPr>
            <w:r w:rsidRPr="002C029A">
              <w:rPr>
                <w:sz w:val="18"/>
              </w:rPr>
              <w:t>&lt;15%</w:t>
            </w:r>
          </w:p>
        </w:tc>
      </w:tr>
      <w:tr w:rsidR="002C029A" w:rsidRPr="002C029A" w:rsidTr="002C029A">
        <w:trPr>
          <w:trHeight w:val="230"/>
          <w:jc w:val="center"/>
        </w:trPr>
        <w:tc>
          <w:tcPr>
            <w:tcW w:w="3485" w:type="dxa"/>
            <w:tcBorders>
              <w:top w:val="single" w:sz="4" w:space="0" w:color="auto"/>
              <w:left w:val="single" w:sz="4" w:space="0" w:color="auto"/>
              <w:bottom w:val="nil"/>
              <w:right w:val="single" w:sz="4" w:space="0" w:color="auto"/>
            </w:tcBorders>
          </w:tcPr>
          <w:p w:rsidR="002C029A" w:rsidRPr="002C029A" w:rsidRDefault="002C029A" w:rsidP="002C029A">
            <w:pPr>
              <w:spacing w:before="80" w:after="80"/>
              <w:jc w:val="left"/>
              <w:rPr>
                <w:sz w:val="18"/>
              </w:rPr>
            </w:pPr>
            <w:r w:rsidRPr="002C029A">
              <w:rPr>
                <w:sz w:val="18"/>
              </w:rPr>
              <w:t>Measurement uncertainty</w:t>
            </w:r>
          </w:p>
        </w:tc>
        <w:tc>
          <w:tcPr>
            <w:tcW w:w="631"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3193" w:type="dxa"/>
            <w:gridSpan w:val="2"/>
            <w:tcBorders>
              <w:top w:val="single" w:sz="4" w:space="0" w:color="auto"/>
              <w:left w:val="single" w:sz="4" w:space="0" w:color="auto"/>
              <w:bottom w:val="nil"/>
              <w:right w:val="single" w:sz="4" w:space="0" w:color="auto"/>
            </w:tcBorders>
            <w:vAlign w:val="center"/>
          </w:tcPr>
          <w:p w:rsidR="002C029A" w:rsidRPr="002C029A" w:rsidRDefault="002C029A" w:rsidP="002C029A">
            <w:pPr>
              <w:rPr>
                <w:sz w:val="18"/>
              </w:rPr>
            </w:pPr>
            <w:r w:rsidRPr="002C029A">
              <w:rPr>
                <w:sz w:val="18"/>
              </w:rPr>
              <w:t xml:space="preserve">Guidance - at least 25% below max permissible uncertainty </w:t>
            </w:r>
          </w:p>
        </w:tc>
      </w:tr>
      <w:tr w:rsidR="002C029A" w:rsidRPr="002C029A" w:rsidTr="002C029A">
        <w:trPr>
          <w:trHeight w:val="449"/>
          <w:jc w:val="center"/>
        </w:trPr>
        <w:tc>
          <w:tcPr>
            <w:tcW w:w="3485" w:type="dxa"/>
            <w:tcBorders>
              <w:top w:val="nil"/>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ab/>
              <w:t>TOC</w:t>
            </w:r>
          </w:p>
        </w:tc>
        <w:tc>
          <w:tcPr>
            <w:tcW w:w="631"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nil"/>
              <w:left w:val="single" w:sz="4" w:space="0" w:color="auto"/>
              <w:bottom w:val="nil"/>
              <w:right w:val="single" w:sz="4" w:space="0" w:color="auto"/>
            </w:tcBorders>
          </w:tcPr>
          <w:p w:rsidR="002C029A" w:rsidRPr="002C029A" w:rsidRDefault="002C029A" w:rsidP="002C029A">
            <w:pPr>
              <w:spacing w:before="80" w:after="80"/>
              <w:rPr>
                <w:sz w:val="18"/>
                <w:szCs w:val="18"/>
              </w:rPr>
            </w:pPr>
            <w:r w:rsidRPr="002C029A">
              <w:rPr>
                <w:sz w:val="18"/>
                <w:szCs w:val="18"/>
              </w:rPr>
              <w:t>11.8%</w:t>
            </w:r>
          </w:p>
        </w:tc>
        <w:tc>
          <w:tcPr>
            <w:tcW w:w="1509" w:type="dxa"/>
            <w:tcBorders>
              <w:top w:val="nil"/>
              <w:left w:val="single" w:sz="4" w:space="0" w:color="auto"/>
              <w:right w:val="single" w:sz="4" w:space="0" w:color="auto"/>
            </w:tcBorders>
            <w:vAlign w:val="center"/>
          </w:tcPr>
          <w:p w:rsidR="002C029A" w:rsidRPr="002C029A" w:rsidRDefault="002C029A" w:rsidP="002C029A">
            <w:pPr>
              <w:spacing w:before="80" w:after="80"/>
              <w:rPr>
                <w:sz w:val="18"/>
                <w:szCs w:val="18"/>
              </w:rPr>
            </w:pPr>
            <w:r w:rsidRPr="002C029A">
              <w:rPr>
                <w:sz w:val="18"/>
                <w:szCs w:val="18"/>
              </w:rPr>
              <w:t>&lt;22.5% (&lt;30%)</w:t>
            </w:r>
          </w:p>
          <w:p w:rsidR="002C029A" w:rsidRPr="002C029A" w:rsidRDefault="002C029A" w:rsidP="002C029A">
            <w:pPr>
              <w:spacing w:before="80" w:after="80"/>
              <w:jc w:val="both"/>
              <w:rPr>
                <w:sz w:val="18"/>
                <w:szCs w:val="18"/>
              </w:rPr>
            </w:pPr>
          </w:p>
        </w:tc>
      </w:tr>
      <w:tr w:rsidR="002C029A" w:rsidRPr="002C029A" w:rsidTr="002C029A">
        <w:trPr>
          <w:trHeight w:val="242"/>
          <w:jc w:val="center"/>
        </w:trPr>
        <w:tc>
          <w:tcPr>
            <w:tcW w:w="3485" w:type="dxa"/>
            <w:tcBorders>
              <w:top w:val="single" w:sz="4" w:space="0" w:color="auto"/>
              <w:left w:val="single" w:sz="4" w:space="0" w:color="auto"/>
              <w:bottom w:val="nil"/>
              <w:right w:val="single" w:sz="4" w:space="0" w:color="auto"/>
            </w:tcBorders>
          </w:tcPr>
          <w:p w:rsidR="002C029A" w:rsidRPr="002C029A" w:rsidRDefault="002C029A" w:rsidP="002C029A">
            <w:pPr>
              <w:spacing w:before="80" w:after="80"/>
              <w:jc w:val="left"/>
              <w:rPr>
                <w:sz w:val="18"/>
              </w:rPr>
            </w:pPr>
            <w:r w:rsidRPr="002C029A">
              <w:rPr>
                <w:sz w:val="18"/>
              </w:rPr>
              <w:t xml:space="preserve">Calibration function (field) </w:t>
            </w:r>
          </w:p>
        </w:tc>
        <w:tc>
          <w:tcPr>
            <w:tcW w:w="631"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r>
      <w:tr w:rsidR="002C029A" w:rsidRPr="002C029A" w:rsidTr="002C029A">
        <w:trPr>
          <w:trHeight w:val="388"/>
          <w:jc w:val="center"/>
        </w:trPr>
        <w:tc>
          <w:tcPr>
            <w:tcW w:w="3485" w:type="dxa"/>
            <w:tcBorders>
              <w:top w:val="nil"/>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ab/>
              <w:t>TOC</w:t>
            </w:r>
          </w:p>
        </w:tc>
        <w:tc>
          <w:tcPr>
            <w:tcW w:w="631"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0.9904-0.9929</w:t>
            </w:r>
          </w:p>
        </w:tc>
        <w:tc>
          <w:tcPr>
            <w:tcW w:w="15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&gt;0.90</w:t>
            </w:r>
          </w:p>
        </w:tc>
      </w:tr>
      <w:tr w:rsidR="002C029A" w:rsidRPr="002C029A" w:rsidTr="002C029A">
        <w:trPr>
          <w:trHeight w:val="278"/>
          <w:jc w:val="center"/>
        </w:trPr>
        <w:tc>
          <w:tcPr>
            <w:tcW w:w="3485" w:type="dxa"/>
            <w:tcBorders>
              <w:top w:val="single" w:sz="4" w:space="0" w:color="auto"/>
              <w:left w:val="single" w:sz="4" w:space="0" w:color="auto"/>
              <w:bottom w:val="nil"/>
              <w:right w:val="single" w:sz="4" w:space="0" w:color="auto"/>
            </w:tcBorders>
          </w:tcPr>
          <w:p w:rsidR="002C029A" w:rsidRPr="002C029A" w:rsidRDefault="002C029A" w:rsidP="002C029A">
            <w:pPr>
              <w:spacing w:before="80" w:after="80"/>
              <w:jc w:val="left"/>
              <w:rPr>
                <w:sz w:val="18"/>
              </w:rPr>
            </w:pPr>
            <w:r w:rsidRPr="002C029A">
              <w:rPr>
                <w:sz w:val="18"/>
              </w:rPr>
              <w:t>Response time (field)</w:t>
            </w:r>
          </w:p>
        </w:tc>
        <w:tc>
          <w:tcPr>
            <w:tcW w:w="631"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r>
      <w:tr w:rsidR="002C029A" w:rsidRPr="002C029A" w:rsidTr="002C029A">
        <w:trPr>
          <w:trHeight w:val="388"/>
          <w:jc w:val="center"/>
        </w:trPr>
        <w:tc>
          <w:tcPr>
            <w:tcW w:w="3485" w:type="dxa"/>
            <w:tcBorders>
              <w:top w:val="nil"/>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ab/>
              <w:t>TOC</w:t>
            </w:r>
          </w:p>
        </w:tc>
        <w:tc>
          <w:tcPr>
            <w:tcW w:w="631"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&lt;170s</w:t>
            </w:r>
          </w:p>
        </w:tc>
        <w:tc>
          <w:tcPr>
            <w:tcW w:w="15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&lt;200s</w:t>
            </w:r>
          </w:p>
        </w:tc>
      </w:tr>
      <w:tr w:rsidR="002C029A" w:rsidRPr="002C029A" w:rsidTr="002C029A">
        <w:trPr>
          <w:trHeight w:val="388"/>
          <w:jc w:val="center"/>
        </w:trPr>
        <w:tc>
          <w:tcPr>
            <w:tcW w:w="3485" w:type="dxa"/>
            <w:tcBorders>
              <w:top w:val="single" w:sz="4" w:space="0" w:color="auto"/>
              <w:left w:val="single" w:sz="4" w:space="0" w:color="auto"/>
              <w:bottom w:val="nil"/>
              <w:right w:val="single" w:sz="4" w:space="0" w:color="auto"/>
            </w:tcBorders>
          </w:tcPr>
          <w:p w:rsidR="002C029A" w:rsidRPr="002C029A" w:rsidRDefault="002C029A" w:rsidP="002C029A">
            <w:pPr>
              <w:spacing w:before="80" w:after="80"/>
              <w:jc w:val="left"/>
              <w:rPr>
                <w:sz w:val="18"/>
              </w:rPr>
            </w:pPr>
            <w:r w:rsidRPr="002C029A">
              <w:rPr>
                <w:sz w:val="18"/>
              </w:rPr>
              <w:t xml:space="preserve">Lack of fit (field) </w:t>
            </w:r>
          </w:p>
        </w:tc>
        <w:tc>
          <w:tcPr>
            <w:tcW w:w="631"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r>
      <w:tr w:rsidR="002C029A" w:rsidRPr="002C029A" w:rsidTr="002C029A">
        <w:trPr>
          <w:trHeight w:val="388"/>
          <w:jc w:val="center"/>
        </w:trPr>
        <w:tc>
          <w:tcPr>
            <w:tcW w:w="3485" w:type="dxa"/>
            <w:tcBorders>
              <w:top w:val="nil"/>
              <w:left w:val="single" w:sz="4" w:space="0" w:color="auto"/>
              <w:bottom w:val="single" w:sz="4" w:space="0" w:color="auto"/>
              <w:right w:val="single" w:sz="4" w:space="0" w:color="auto"/>
            </w:tcBorders>
          </w:tcPr>
          <w:p w:rsidR="002C029A" w:rsidRPr="002C029A" w:rsidRDefault="002C029A" w:rsidP="002C029A">
            <w:pPr>
              <w:spacing w:before="80" w:after="80"/>
              <w:jc w:val="left"/>
              <w:rPr>
                <w:sz w:val="18"/>
                <w:szCs w:val="18"/>
              </w:rPr>
            </w:pPr>
            <w:r w:rsidRPr="002C029A">
              <w:rPr>
                <w:sz w:val="18"/>
                <w:szCs w:val="18"/>
              </w:rPr>
              <w:tab/>
              <w:t>TOC</w:t>
            </w:r>
          </w:p>
        </w:tc>
        <w:tc>
          <w:tcPr>
            <w:tcW w:w="631"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r w:rsidRPr="002C029A">
              <w:rPr>
                <w:sz w:val="18"/>
                <w:szCs w:val="18"/>
              </w:rPr>
              <w:t>1.8</w:t>
            </w:r>
          </w:p>
        </w:tc>
        <w:tc>
          <w:tcPr>
            <w:tcW w:w="709"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r w:rsidRPr="002C029A">
              <w:rPr>
                <w:sz w:val="18"/>
                <w:szCs w:val="18"/>
              </w:rPr>
              <w:t>&lt;2.0%</w:t>
            </w:r>
          </w:p>
        </w:tc>
      </w:tr>
    </w:tbl>
    <w:p w:rsidR="00870D6B" w:rsidRDefault="00870D6B">
      <w:r>
        <w:br w:type="page"/>
      </w: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85"/>
        <w:gridCol w:w="631"/>
        <w:gridCol w:w="709"/>
        <w:gridCol w:w="708"/>
        <w:gridCol w:w="709"/>
        <w:gridCol w:w="1684"/>
        <w:gridCol w:w="1509"/>
      </w:tblGrid>
      <w:tr w:rsidR="002C029A" w:rsidRPr="002C029A" w:rsidTr="002C029A">
        <w:trPr>
          <w:cantSplit/>
          <w:jc w:val="center"/>
        </w:trPr>
        <w:tc>
          <w:tcPr>
            <w:tcW w:w="3485" w:type="dxa"/>
            <w:tcBorders>
              <w:bottom w:val="nil"/>
            </w:tcBorders>
          </w:tcPr>
          <w:p w:rsidR="002C029A" w:rsidRPr="002C029A" w:rsidRDefault="002C029A" w:rsidP="002C029A">
            <w:pPr>
              <w:rPr>
                <w:sz w:val="18"/>
              </w:rPr>
            </w:pPr>
            <w:r w:rsidRPr="002C029A">
              <w:rPr>
                <w:sz w:val="18"/>
              </w:rPr>
              <w:lastRenderedPageBreak/>
              <w:t>Test</w:t>
            </w:r>
          </w:p>
        </w:tc>
        <w:tc>
          <w:tcPr>
            <w:tcW w:w="2757" w:type="dxa"/>
            <w:gridSpan w:val="4"/>
          </w:tcPr>
          <w:p w:rsidR="002C029A" w:rsidRPr="002C029A" w:rsidRDefault="002C029A" w:rsidP="002C029A">
            <w:pPr>
              <w:rPr>
                <w:sz w:val="18"/>
              </w:rPr>
            </w:pPr>
            <w:r w:rsidRPr="002C029A">
              <w:rPr>
                <w:sz w:val="18"/>
              </w:rPr>
              <w:t>Results expressed as % of the certification range</w:t>
            </w:r>
          </w:p>
        </w:tc>
        <w:tc>
          <w:tcPr>
            <w:tcW w:w="1684" w:type="dxa"/>
            <w:tcBorders>
              <w:bottom w:val="nil"/>
            </w:tcBorders>
          </w:tcPr>
          <w:p w:rsidR="002C029A" w:rsidRPr="002C029A" w:rsidRDefault="002C029A" w:rsidP="002C029A">
            <w:pPr>
              <w:rPr>
                <w:sz w:val="18"/>
              </w:rPr>
            </w:pPr>
            <w:r w:rsidRPr="002C029A">
              <w:rPr>
                <w:sz w:val="18"/>
              </w:rPr>
              <w:t>Other results</w:t>
            </w:r>
          </w:p>
        </w:tc>
        <w:tc>
          <w:tcPr>
            <w:tcW w:w="1509" w:type="dxa"/>
            <w:tcBorders>
              <w:bottom w:val="nil"/>
              <w:right w:val="single" w:sz="4" w:space="0" w:color="auto"/>
            </w:tcBorders>
          </w:tcPr>
          <w:p w:rsidR="002C029A" w:rsidRPr="002C029A" w:rsidRDefault="002C029A" w:rsidP="002C029A">
            <w:pPr>
              <w:rPr>
                <w:sz w:val="18"/>
              </w:rPr>
            </w:pPr>
            <w:r w:rsidRPr="002C029A">
              <w:rPr>
                <w:sz w:val="18"/>
              </w:rPr>
              <w:t>MCERTS</w:t>
            </w:r>
          </w:p>
          <w:p w:rsidR="002C029A" w:rsidRPr="002C029A" w:rsidRDefault="002C029A" w:rsidP="002C029A">
            <w:pPr>
              <w:rPr>
                <w:sz w:val="18"/>
              </w:rPr>
            </w:pPr>
            <w:r w:rsidRPr="002C029A">
              <w:rPr>
                <w:sz w:val="18"/>
              </w:rPr>
              <w:t>specification</w:t>
            </w:r>
          </w:p>
        </w:tc>
      </w:tr>
      <w:tr w:rsidR="002C029A" w:rsidRPr="002C029A" w:rsidTr="002C029A">
        <w:trPr>
          <w:jc w:val="center"/>
        </w:trPr>
        <w:tc>
          <w:tcPr>
            <w:tcW w:w="3485" w:type="dxa"/>
            <w:tcBorders>
              <w:top w:val="nil"/>
              <w:bottom w:val="single" w:sz="4" w:space="0" w:color="auto"/>
            </w:tcBorders>
          </w:tcPr>
          <w:p w:rsidR="002C029A" w:rsidRPr="002C029A" w:rsidRDefault="002C029A" w:rsidP="002C029A">
            <w:pPr>
              <w:jc w:val="left"/>
              <w:rPr>
                <w:sz w:val="18"/>
              </w:rPr>
            </w:pPr>
          </w:p>
        </w:tc>
        <w:tc>
          <w:tcPr>
            <w:tcW w:w="631" w:type="dxa"/>
            <w:tcBorders>
              <w:bottom w:val="single" w:sz="4" w:space="0" w:color="auto"/>
            </w:tcBorders>
          </w:tcPr>
          <w:p w:rsidR="002C029A" w:rsidRPr="002C029A" w:rsidRDefault="002C029A" w:rsidP="002C029A">
            <w:pPr>
              <w:rPr>
                <w:sz w:val="18"/>
              </w:rPr>
            </w:pPr>
            <w:r w:rsidRPr="002C029A">
              <w:rPr>
                <w:sz w:val="18"/>
              </w:rPr>
              <w:t>&lt;0.5</w:t>
            </w:r>
          </w:p>
        </w:tc>
        <w:tc>
          <w:tcPr>
            <w:tcW w:w="709" w:type="dxa"/>
            <w:tcBorders>
              <w:bottom w:val="single" w:sz="4" w:space="0" w:color="auto"/>
            </w:tcBorders>
          </w:tcPr>
          <w:p w:rsidR="002C029A" w:rsidRPr="002C029A" w:rsidRDefault="002C029A" w:rsidP="002C029A">
            <w:pPr>
              <w:rPr>
                <w:sz w:val="18"/>
              </w:rPr>
            </w:pPr>
            <w:r w:rsidRPr="002C029A">
              <w:rPr>
                <w:sz w:val="18"/>
              </w:rPr>
              <w:t>&lt;1</w:t>
            </w:r>
          </w:p>
        </w:tc>
        <w:tc>
          <w:tcPr>
            <w:tcW w:w="708" w:type="dxa"/>
            <w:tcBorders>
              <w:bottom w:val="single" w:sz="4" w:space="0" w:color="auto"/>
            </w:tcBorders>
          </w:tcPr>
          <w:p w:rsidR="002C029A" w:rsidRPr="002C029A" w:rsidRDefault="002C029A" w:rsidP="002C029A">
            <w:pPr>
              <w:rPr>
                <w:sz w:val="18"/>
              </w:rPr>
            </w:pPr>
            <w:r w:rsidRPr="002C029A">
              <w:rPr>
                <w:sz w:val="18"/>
              </w:rPr>
              <w:t>&lt;2</w:t>
            </w:r>
          </w:p>
        </w:tc>
        <w:tc>
          <w:tcPr>
            <w:tcW w:w="709" w:type="dxa"/>
            <w:tcBorders>
              <w:bottom w:val="single" w:sz="4" w:space="0" w:color="auto"/>
            </w:tcBorders>
          </w:tcPr>
          <w:p w:rsidR="002C029A" w:rsidRPr="002C029A" w:rsidRDefault="002C029A" w:rsidP="002C029A">
            <w:pPr>
              <w:rPr>
                <w:sz w:val="18"/>
              </w:rPr>
            </w:pPr>
            <w:r w:rsidRPr="002C029A">
              <w:rPr>
                <w:sz w:val="18"/>
              </w:rPr>
              <w:t>&lt;5</w:t>
            </w:r>
          </w:p>
        </w:tc>
        <w:tc>
          <w:tcPr>
            <w:tcW w:w="1684" w:type="dxa"/>
            <w:tcBorders>
              <w:top w:val="nil"/>
              <w:bottom w:val="single" w:sz="4" w:space="0" w:color="auto"/>
            </w:tcBorders>
          </w:tcPr>
          <w:p w:rsidR="002C029A" w:rsidRPr="002C029A" w:rsidRDefault="002C029A" w:rsidP="002C029A">
            <w:pPr>
              <w:rPr>
                <w:sz w:val="18"/>
              </w:rPr>
            </w:pPr>
          </w:p>
        </w:tc>
        <w:tc>
          <w:tcPr>
            <w:tcW w:w="1509" w:type="dxa"/>
            <w:tcBorders>
              <w:top w:val="nil"/>
              <w:bottom w:val="single" w:sz="4" w:space="0" w:color="auto"/>
              <w:right w:val="single" w:sz="4" w:space="0" w:color="auto"/>
            </w:tcBorders>
          </w:tcPr>
          <w:p w:rsidR="002C029A" w:rsidRPr="002C029A" w:rsidRDefault="002C029A" w:rsidP="002C029A">
            <w:pPr>
              <w:rPr>
                <w:sz w:val="18"/>
              </w:rPr>
            </w:pPr>
          </w:p>
        </w:tc>
      </w:tr>
      <w:tr w:rsidR="002C029A" w:rsidRPr="002C029A" w:rsidTr="002C029A">
        <w:trPr>
          <w:trHeight w:val="494"/>
          <w:jc w:val="center"/>
        </w:trPr>
        <w:tc>
          <w:tcPr>
            <w:tcW w:w="3485" w:type="dxa"/>
          </w:tcPr>
          <w:p w:rsidR="002C029A" w:rsidRPr="002C029A" w:rsidRDefault="002C029A" w:rsidP="002C029A">
            <w:pPr>
              <w:spacing w:before="80" w:after="80"/>
              <w:jc w:val="left"/>
              <w:rPr>
                <w:sz w:val="18"/>
              </w:rPr>
            </w:pPr>
            <w:r w:rsidRPr="002C029A">
              <w:rPr>
                <w:sz w:val="18"/>
              </w:rPr>
              <w:t>Maintenance interval</w:t>
            </w:r>
            <w:r w:rsidRPr="002C029A">
              <w:rPr>
                <w:sz w:val="18"/>
                <w:vertAlign w:val="superscript"/>
              </w:rPr>
              <w:t xml:space="preserve"> </w:t>
            </w:r>
          </w:p>
        </w:tc>
        <w:tc>
          <w:tcPr>
            <w:tcW w:w="631" w:type="dxa"/>
            <w:vAlign w:val="center"/>
          </w:tcPr>
          <w:p w:rsidR="002C029A" w:rsidRPr="002C029A" w:rsidRDefault="002C029A" w:rsidP="002C029A">
            <w:pPr>
              <w:spacing w:before="80" w:after="80"/>
              <w:rPr>
                <w:sz w:val="18"/>
              </w:rPr>
            </w:pPr>
          </w:p>
        </w:tc>
        <w:tc>
          <w:tcPr>
            <w:tcW w:w="709" w:type="dxa"/>
            <w:vAlign w:val="center"/>
          </w:tcPr>
          <w:p w:rsidR="002C029A" w:rsidRPr="002C029A" w:rsidRDefault="002C029A" w:rsidP="002C029A">
            <w:pPr>
              <w:spacing w:before="80" w:after="80"/>
              <w:rPr>
                <w:sz w:val="18"/>
              </w:rPr>
            </w:pPr>
          </w:p>
        </w:tc>
        <w:tc>
          <w:tcPr>
            <w:tcW w:w="708" w:type="dxa"/>
            <w:vAlign w:val="center"/>
          </w:tcPr>
          <w:p w:rsidR="002C029A" w:rsidRPr="002C029A" w:rsidRDefault="002C029A" w:rsidP="002C029A">
            <w:pPr>
              <w:spacing w:before="80" w:after="80"/>
              <w:rPr>
                <w:sz w:val="18"/>
              </w:rPr>
            </w:pPr>
          </w:p>
        </w:tc>
        <w:tc>
          <w:tcPr>
            <w:tcW w:w="709" w:type="dxa"/>
            <w:vAlign w:val="center"/>
          </w:tcPr>
          <w:p w:rsidR="002C029A" w:rsidRPr="002C029A" w:rsidRDefault="002C029A" w:rsidP="002C029A">
            <w:pPr>
              <w:spacing w:before="80" w:after="80"/>
              <w:rPr>
                <w:sz w:val="18"/>
              </w:rPr>
            </w:pPr>
          </w:p>
        </w:tc>
        <w:tc>
          <w:tcPr>
            <w:tcW w:w="1684" w:type="dxa"/>
            <w:vAlign w:val="center"/>
          </w:tcPr>
          <w:p w:rsidR="002C029A" w:rsidRPr="002C029A" w:rsidRDefault="002C029A" w:rsidP="002C029A">
            <w:pPr>
              <w:spacing w:before="80" w:after="80"/>
              <w:rPr>
                <w:sz w:val="18"/>
              </w:rPr>
            </w:pPr>
            <w:r w:rsidRPr="002C029A">
              <w:rPr>
                <w:sz w:val="18"/>
              </w:rPr>
              <w:t>Four weeks</w:t>
            </w:r>
          </w:p>
        </w:tc>
        <w:tc>
          <w:tcPr>
            <w:tcW w:w="1509" w:type="dxa"/>
            <w:tcBorders>
              <w:right w:val="single" w:sz="4" w:space="0" w:color="auto"/>
            </w:tcBorders>
            <w:vAlign w:val="center"/>
          </w:tcPr>
          <w:p w:rsidR="002C029A" w:rsidRPr="002C029A" w:rsidRDefault="002C029A" w:rsidP="002C029A">
            <w:pPr>
              <w:spacing w:before="80" w:after="80"/>
              <w:rPr>
                <w:sz w:val="18"/>
              </w:rPr>
            </w:pPr>
            <w:r w:rsidRPr="002C029A">
              <w:rPr>
                <w:sz w:val="18"/>
              </w:rPr>
              <w:t>&gt;8 days</w:t>
            </w:r>
          </w:p>
        </w:tc>
      </w:tr>
      <w:tr w:rsidR="002C029A" w:rsidRPr="002C029A" w:rsidTr="002C029A">
        <w:trPr>
          <w:trHeight w:val="2510"/>
          <w:jc w:val="center"/>
        </w:trPr>
        <w:tc>
          <w:tcPr>
            <w:tcW w:w="3485" w:type="dxa"/>
          </w:tcPr>
          <w:p w:rsidR="002C029A" w:rsidRPr="002C029A" w:rsidRDefault="002C029A" w:rsidP="002C029A">
            <w:pPr>
              <w:spacing w:before="80" w:after="80"/>
              <w:jc w:val="left"/>
              <w:rPr>
                <w:sz w:val="18"/>
              </w:rPr>
            </w:pPr>
            <w:r w:rsidRPr="002C029A">
              <w:rPr>
                <w:sz w:val="18"/>
              </w:rPr>
              <w:t>Zero and Span drift requirement</w:t>
            </w:r>
            <w:r w:rsidRPr="002C029A">
              <w:rPr>
                <w:sz w:val="18"/>
                <w:vertAlign w:val="superscript"/>
              </w:rPr>
              <w:t xml:space="preserve"> </w:t>
            </w:r>
          </w:p>
        </w:tc>
        <w:tc>
          <w:tcPr>
            <w:tcW w:w="4441" w:type="dxa"/>
            <w:gridSpan w:val="5"/>
            <w:vAlign w:val="center"/>
          </w:tcPr>
          <w:p w:rsidR="002C029A" w:rsidRPr="002C029A" w:rsidRDefault="002C029A" w:rsidP="002C029A">
            <w:pPr>
              <w:spacing w:before="80" w:after="80"/>
              <w:jc w:val="left"/>
              <w:rPr>
                <w:sz w:val="18"/>
              </w:rPr>
            </w:pPr>
            <w:r w:rsidRPr="002C029A">
              <w:rPr>
                <w:sz w:val="18"/>
              </w:rPr>
              <w:t>The system is equipped with an automatic drift correction. A status signal is triggered when the zero and span points are outside the specified ranges.</w:t>
            </w:r>
          </w:p>
          <w:p w:rsidR="002C029A" w:rsidRPr="002C029A" w:rsidRDefault="002C029A" w:rsidP="002C029A">
            <w:pPr>
              <w:spacing w:before="80" w:after="80"/>
              <w:jc w:val="left"/>
              <w:rPr>
                <w:sz w:val="18"/>
              </w:rPr>
            </w:pPr>
            <w:r w:rsidRPr="002C029A">
              <w:rPr>
                <w:sz w:val="18"/>
              </w:rPr>
              <w:t>The system is able to perform an automatic calibration with the supplied test gas. If the deviation is higher than 10%, the instrument triggers the status signal for maintenance. If the deviation is higher than 30%, the instrument needs a basic calibration / adjustment.</w:t>
            </w:r>
          </w:p>
        </w:tc>
        <w:tc>
          <w:tcPr>
            <w:tcW w:w="1509" w:type="dxa"/>
            <w:tcBorders>
              <w:right w:val="single" w:sz="4" w:space="0" w:color="auto"/>
            </w:tcBorders>
            <w:vAlign w:val="center"/>
          </w:tcPr>
          <w:p w:rsidR="002C029A" w:rsidRPr="002C029A" w:rsidRDefault="002C029A" w:rsidP="002C029A">
            <w:pPr>
              <w:rPr>
                <w:sz w:val="18"/>
              </w:rPr>
            </w:pPr>
            <w:r w:rsidRPr="002C029A">
              <w:rPr>
                <w:sz w:val="18"/>
              </w:rPr>
              <w:t>Clause</w:t>
            </w:r>
          </w:p>
          <w:p w:rsidR="002C029A" w:rsidRPr="002C029A" w:rsidRDefault="002C029A" w:rsidP="002C029A">
            <w:pPr>
              <w:rPr>
                <w:sz w:val="18"/>
              </w:rPr>
            </w:pPr>
            <w:r w:rsidRPr="002C029A">
              <w:rPr>
                <w:sz w:val="18"/>
              </w:rPr>
              <w:t>6.13 &amp; 10.13</w:t>
            </w:r>
          </w:p>
          <w:p w:rsidR="002C029A" w:rsidRPr="002C029A" w:rsidRDefault="002C029A" w:rsidP="002C029A">
            <w:pPr>
              <w:rPr>
                <w:sz w:val="18"/>
              </w:rPr>
            </w:pPr>
          </w:p>
          <w:p w:rsidR="002C029A" w:rsidRPr="002C029A" w:rsidRDefault="002C029A" w:rsidP="002C029A">
            <w:pPr>
              <w:rPr>
                <w:sz w:val="18"/>
              </w:rPr>
            </w:pPr>
            <w:r w:rsidRPr="002C029A">
              <w:rPr>
                <w:sz w:val="18"/>
              </w:rPr>
              <w:t>Manufacturer shall provide a description of the technique to determine and compensate for zero and span drift.</w:t>
            </w:r>
          </w:p>
          <w:p w:rsidR="002C029A" w:rsidRPr="002C029A" w:rsidRDefault="002C029A" w:rsidP="002C029A">
            <w:pPr>
              <w:spacing w:before="80" w:after="80"/>
              <w:rPr>
                <w:sz w:val="18"/>
                <w:highlight w:val="yellow"/>
              </w:rPr>
            </w:pPr>
          </w:p>
        </w:tc>
      </w:tr>
      <w:tr w:rsidR="002C029A" w:rsidRPr="002C029A" w:rsidTr="002C029A">
        <w:trPr>
          <w:trHeight w:val="388"/>
          <w:jc w:val="center"/>
        </w:trPr>
        <w:tc>
          <w:tcPr>
            <w:tcW w:w="3485" w:type="dxa"/>
            <w:tcBorders>
              <w:top w:val="single" w:sz="4" w:space="0" w:color="auto"/>
              <w:left w:val="single" w:sz="4" w:space="0" w:color="auto"/>
              <w:bottom w:val="nil"/>
              <w:right w:val="single" w:sz="4" w:space="0" w:color="auto"/>
            </w:tcBorders>
          </w:tcPr>
          <w:p w:rsidR="002C029A" w:rsidRPr="002C029A" w:rsidRDefault="002C029A" w:rsidP="002C029A">
            <w:pPr>
              <w:spacing w:before="80" w:after="80"/>
              <w:jc w:val="left"/>
              <w:rPr>
                <w:sz w:val="18"/>
              </w:rPr>
            </w:pPr>
            <w:r w:rsidRPr="002C029A">
              <w:rPr>
                <w:sz w:val="18"/>
              </w:rPr>
              <w:t xml:space="preserve">Change in zero point over maintenance interval </w:t>
            </w:r>
          </w:p>
        </w:tc>
        <w:tc>
          <w:tcPr>
            <w:tcW w:w="631"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r>
      <w:tr w:rsidR="002C029A" w:rsidRPr="002C029A" w:rsidTr="002C029A">
        <w:trPr>
          <w:trHeight w:val="388"/>
          <w:jc w:val="center"/>
        </w:trPr>
        <w:tc>
          <w:tcPr>
            <w:tcW w:w="3485" w:type="dxa"/>
            <w:tcBorders>
              <w:top w:val="nil"/>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ab/>
              <w:t>TOC</w:t>
            </w:r>
          </w:p>
        </w:tc>
        <w:tc>
          <w:tcPr>
            <w:tcW w:w="631"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1.5</w:t>
            </w: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&lt;3.0%</w:t>
            </w:r>
          </w:p>
        </w:tc>
      </w:tr>
      <w:tr w:rsidR="002C029A" w:rsidRPr="002C029A" w:rsidTr="002C029A">
        <w:trPr>
          <w:trHeight w:val="388"/>
          <w:jc w:val="center"/>
        </w:trPr>
        <w:tc>
          <w:tcPr>
            <w:tcW w:w="3485" w:type="dxa"/>
            <w:tcBorders>
              <w:top w:val="single" w:sz="4" w:space="0" w:color="auto"/>
              <w:left w:val="single" w:sz="4" w:space="0" w:color="auto"/>
              <w:bottom w:val="nil"/>
              <w:right w:val="single" w:sz="4" w:space="0" w:color="auto"/>
            </w:tcBorders>
          </w:tcPr>
          <w:p w:rsidR="002C029A" w:rsidRPr="002C029A" w:rsidRDefault="002C029A" w:rsidP="002C029A">
            <w:pPr>
              <w:spacing w:before="80" w:after="80"/>
              <w:jc w:val="left"/>
              <w:rPr>
                <w:sz w:val="18"/>
              </w:rPr>
            </w:pPr>
            <w:r w:rsidRPr="002C029A">
              <w:rPr>
                <w:sz w:val="18"/>
              </w:rPr>
              <w:t>Change in reference point over maintenance interval</w:t>
            </w:r>
          </w:p>
        </w:tc>
        <w:tc>
          <w:tcPr>
            <w:tcW w:w="631"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r>
      <w:tr w:rsidR="002C029A" w:rsidRPr="002C029A" w:rsidTr="002C029A">
        <w:trPr>
          <w:trHeight w:val="388"/>
          <w:jc w:val="center"/>
        </w:trPr>
        <w:tc>
          <w:tcPr>
            <w:tcW w:w="3485" w:type="dxa"/>
            <w:tcBorders>
              <w:top w:val="nil"/>
              <w:left w:val="single" w:sz="4" w:space="0" w:color="auto"/>
              <w:bottom w:val="nil"/>
              <w:right w:val="single" w:sz="4" w:space="0" w:color="auto"/>
            </w:tcBorders>
          </w:tcPr>
          <w:p w:rsidR="002C029A" w:rsidRPr="002C029A" w:rsidRDefault="002C029A" w:rsidP="002C029A">
            <w:pPr>
              <w:spacing w:before="80" w:after="80"/>
              <w:jc w:val="left"/>
              <w:rPr>
                <w:sz w:val="18"/>
                <w:szCs w:val="18"/>
              </w:rPr>
            </w:pPr>
            <w:r w:rsidRPr="002C029A">
              <w:rPr>
                <w:sz w:val="18"/>
                <w:szCs w:val="18"/>
              </w:rPr>
              <w:tab/>
              <w:t>TOC</w:t>
            </w:r>
          </w:p>
        </w:tc>
        <w:tc>
          <w:tcPr>
            <w:tcW w:w="631"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1.7</w:t>
            </w:r>
          </w:p>
        </w:tc>
        <w:tc>
          <w:tcPr>
            <w:tcW w:w="7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nil"/>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r w:rsidRPr="002C029A">
              <w:rPr>
                <w:sz w:val="18"/>
                <w:szCs w:val="18"/>
              </w:rPr>
              <w:t>&lt;3.0%</w:t>
            </w:r>
          </w:p>
        </w:tc>
      </w:tr>
      <w:tr w:rsidR="002C029A" w:rsidRPr="002C029A" w:rsidTr="002C029A">
        <w:trPr>
          <w:trHeight w:val="441"/>
          <w:jc w:val="center"/>
        </w:trPr>
        <w:tc>
          <w:tcPr>
            <w:tcW w:w="3485" w:type="dxa"/>
          </w:tcPr>
          <w:p w:rsidR="002C029A" w:rsidRPr="002C029A" w:rsidRDefault="002C029A" w:rsidP="002C029A">
            <w:pPr>
              <w:tabs>
                <w:tab w:val="left" w:pos="831"/>
              </w:tabs>
              <w:spacing w:before="80" w:after="80"/>
              <w:jc w:val="left"/>
              <w:rPr>
                <w:sz w:val="18"/>
              </w:rPr>
            </w:pPr>
            <w:r w:rsidRPr="002C029A">
              <w:rPr>
                <w:sz w:val="18"/>
              </w:rPr>
              <w:t xml:space="preserve">Availability </w:t>
            </w:r>
          </w:p>
        </w:tc>
        <w:tc>
          <w:tcPr>
            <w:tcW w:w="631" w:type="dxa"/>
            <w:vAlign w:val="center"/>
          </w:tcPr>
          <w:p w:rsidR="002C029A" w:rsidRPr="002C029A" w:rsidRDefault="002C029A" w:rsidP="002C029A">
            <w:pPr>
              <w:spacing w:before="80" w:after="80"/>
              <w:rPr>
                <w:snapToGrid w:val="0"/>
                <w:sz w:val="18"/>
              </w:rPr>
            </w:pPr>
          </w:p>
        </w:tc>
        <w:tc>
          <w:tcPr>
            <w:tcW w:w="709" w:type="dxa"/>
            <w:vAlign w:val="center"/>
          </w:tcPr>
          <w:p w:rsidR="002C029A" w:rsidRPr="002C029A" w:rsidRDefault="002C029A" w:rsidP="002C029A">
            <w:pPr>
              <w:spacing w:before="80" w:after="80"/>
              <w:rPr>
                <w:sz w:val="18"/>
              </w:rPr>
            </w:pPr>
          </w:p>
        </w:tc>
        <w:tc>
          <w:tcPr>
            <w:tcW w:w="708" w:type="dxa"/>
            <w:vAlign w:val="center"/>
          </w:tcPr>
          <w:p w:rsidR="002C029A" w:rsidRPr="002C029A" w:rsidRDefault="002C029A" w:rsidP="002C029A">
            <w:pPr>
              <w:spacing w:before="80" w:after="80"/>
              <w:rPr>
                <w:sz w:val="18"/>
              </w:rPr>
            </w:pPr>
          </w:p>
        </w:tc>
        <w:tc>
          <w:tcPr>
            <w:tcW w:w="709" w:type="dxa"/>
            <w:vAlign w:val="center"/>
          </w:tcPr>
          <w:p w:rsidR="002C029A" w:rsidRPr="002C029A" w:rsidRDefault="002C029A" w:rsidP="002C029A">
            <w:pPr>
              <w:spacing w:before="80" w:after="80"/>
              <w:rPr>
                <w:sz w:val="18"/>
              </w:rPr>
            </w:pPr>
          </w:p>
        </w:tc>
        <w:tc>
          <w:tcPr>
            <w:tcW w:w="1684" w:type="dxa"/>
            <w:vAlign w:val="center"/>
          </w:tcPr>
          <w:p w:rsidR="002C029A" w:rsidRPr="002C029A" w:rsidRDefault="002C029A" w:rsidP="002C029A">
            <w:pPr>
              <w:spacing w:before="80" w:after="80"/>
              <w:rPr>
                <w:sz w:val="18"/>
              </w:rPr>
            </w:pPr>
            <w:r w:rsidRPr="002C029A">
              <w:rPr>
                <w:sz w:val="18"/>
              </w:rPr>
              <w:t>&gt;98%</w:t>
            </w:r>
          </w:p>
        </w:tc>
        <w:tc>
          <w:tcPr>
            <w:tcW w:w="1509" w:type="dxa"/>
            <w:tcBorders>
              <w:right w:val="single" w:sz="4" w:space="0" w:color="auto"/>
            </w:tcBorders>
            <w:vAlign w:val="center"/>
          </w:tcPr>
          <w:p w:rsidR="002C029A" w:rsidRPr="002C029A" w:rsidRDefault="002C029A" w:rsidP="002C029A">
            <w:pPr>
              <w:spacing w:before="80" w:after="80"/>
              <w:rPr>
                <w:sz w:val="18"/>
              </w:rPr>
            </w:pPr>
            <w:r w:rsidRPr="002C029A">
              <w:rPr>
                <w:sz w:val="18"/>
              </w:rPr>
              <w:t>&gt;95%</w:t>
            </w:r>
          </w:p>
        </w:tc>
      </w:tr>
      <w:tr w:rsidR="002C029A" w:rsidRPr="002C029A" w:rsidTr="002C029A">
        <w:trPr>
          <w:trHeight w:val="388"/>
          <w:jc w:val="center"/>
        </w:trPr>
        <w:tc>
          <w:tcPr>
            <w:tcW w:w="3485" w:type="dxa"/>
            <w:tcBorders>
              <w:top w:val="single" w:sz="4" w:space="0" w:color="auto"/>
              <w:left w:val="single" w:sz="4" w:space="0" w:color="auto"/>
              <w:bottom w:val="nil"/>
              <w:right w:val="single" w:sz="4" w:space="0" w:color="auto"/>
            </w:tcBorders>
          </w:tcPr>
          <w:p w:rsidR="002C029A" w:rsidRPr="002C029A" w:rsidRDefault="002C029A" w:rsidP="002C029A">
            <w:pPr>
              <w:spacing w:before="80" w:after="80"/>
              <w:jc w:val="left"/>
              <w:rPr>
                <w:sz w:val="18"/>
              </w:rPr>
            </w:pPr>
            <w:r w:rsidRPr="002C029A">
              <w:rPr>
                <w:sz w:val="18"/>
              </w:rPr>
              <w:t xml:space="preserve">Reproducibility </w:t>
            </w:r>
          </w:p>
        </w:tc>
        <w:tc>
          <w:tcPr>
            <w:tcW w:w="631"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684"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single" w:sz="4" w:space="0" w:color="auto"/>
              <w:left w:val="single" w:sz="4" w:space="0" w:color="auto"/>
              <w:bottom w:val="nil"/>
              <w:right w:val="single" w:sz="4" w:space="0" w:color="auto"/>
            </w:tcBorders>
            <w:vAlign w:val="center"/>
          </w:tcPr>
          <w:p w:rsidR="002C029A" w:rsidRPr="002C029A" w:rsidRDefault="002C029A" w:rsidP="002C029A">
            <w:pPr>
              <w:spacing w:before="80" w:after="80"/>
              <w:rPr>
                <w:sz w:val="18"/>
                <w:szCs w:val="18"/>
              </w:rPr>
            </w:pPr>
          </w:p>
        </w:tc>
      </w:tr>
      <w:tr w:rsidR="002C029A" w:rsidRPr="002C029A" w:rsidTr="002C029A">
        <w:trPr>
          <w:trHeight w:val="388"/>
          <w:jc w:val="center"/>
        </w:trPr>
        <w:tc>
          <w:tcPr>
            <w:tcW w:w="3485" w:type="dxa"/>
            <w:tcBorders>
              <w:top w:val="nil"/>
              <w:left w:val="single" w:sz="4" w:space="0" w:color="auto"/>
              <w:bottom w:val="single" w:sz="4" w:space="0" w:color="auto"/>
              <w:right w:val="single" w:sz="4" w:space="0" w:color="auto"/>
            </w:tcBorders>
          </w:tcPr>
          <w:p w:rsidR="002C029A" w:rsidRPr="002C029A" w:rsidRDefault="002C029A" w:rsidP="002C029A">
            <w:pPr>
              <w:spacing w:before="80" w:after="80"/>
              <w:jc w:val="left"/>
              <w:rPr>
                <w:sz w:val="18"/>
                <w:szCs w:val="18"/>
              </w:rPr>
            </w:pPr>
            <w:r w:rsidRPr="002C029A">
              <w:rPr>
                <w:sz w:val="18"/>
                <w:szCs w:val="18"/>
              </w:rPr>
              <w:tab/>
              <w:t>TOC</w:t>
            </w:r>
          </w:p>
        </w:tc>
        <w:tc>
          <w:tcPr>
            <w:tcW w:w="631"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p>
        </w:tc>
        <w:tc>
          <w:tcPr>
            <w:tcW w:w="708"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p>
        </w:tc>
        <w:tc>
          <w:tcPr>
            <w:tcW w:w="709"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r w:rsidRPr="002C029A">
              <w:rPr>
                <w:sz w:val="18"/>
                <w:szCs w:val="18"/>
              </w:rPr>
              <w:t>2.6%</w:t>
            </w:r>
          </w:p>
        </w:tc>
        <w:tc>
          <w:tcPr>
            <w:tcW w:w="1684"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p>
        </w:tc>
        <w:tc>
          <w:tcPr>
            <w:tcW w:w="1509" w:type="dxa"/>
            <w:tcBorders>
              <w:top w:val="nil"/>
              <w:left w:val="single" w:sz="4" w:space="0" w:color="auto"/>
              <w:bottom w:val="single" w:sz="4" w:space="0" w:color="auto"/>
              <w:right w:val="single" w:sz="4" w:space="0" w:color="auto"/>
            </w:tcBorders>
            <w:vAlign w:val="center"/>
          </w:tcPr>
          <w:p w:rsidR="002C029A" w:rsidRPr="002C029A" w:rsidRDefault="002C029A" w:rsidP="002C029A">
            <w:pPr>
              <w:spacing w:before="80" w:after="80"/>
              <w:rPr>
                <w:sz w:val="18"/>
                <w:szCs w:val="18"/>
              </w:rPr>
            </w:pPr>
            <w:r w:rsidRPr="002C029A">
              <w:rPr>
                <w:sz w:val="18"/>
                <w:szCs w:val="18"/>
              </w:rPr>
              <w:t>&lt;3.3%</w:t>
            </w:r>
          </w:p>
        </w:tc>
      </w:tr>
    </w:tbl>
    <w:p w:rsidR="002C029A" w:rsidRDefault="002C029A" w:rsidP="002C029A">
      <w:pPr>
        <w:ind w:left="709" w:hanging="709"/>
        <w:jc w:val="left"/>
        <w:rPr>
          <w:sz w:val="18"/>
        </w:rPr>
      </w:pPr>
    </w:p>
    <w:p w:rsidR="002C029A" w:rsidRPr="002C029A" w:rsidRDefault="002C029A" w:rsidP="002C029A">
      <w:pPr>
        <w:ind w:left="709" w:hanging="709"/>
        <w:jc w:val="left"/>
        <w:rPr>
          <w:sz w:val="18"/>
        </w:rPr>
      </w:pPr>
      <w:r w:rsidRPr="002C029A">
        <w:rPr>
          <w:sz w:val="18"/>
        </w:rPr>
        <w:t>Note 1:</w:t>
      </w:r>
      <w:r w:rsidRPr="002C029A">
        <w:rPr>
          <w:sz w:val="18"/>
        </w:rPr>
        <w:tab/>
        <w:t>Ambient temperature data was achieved at the range of 0 to 40 mg/m</w:t>
      </w:r>
      <w:r w:rsidRPr="002C029A">
        <w:rPr>
          <w:sz w:val="18"/>
          <w:vertAlign w:val="superscript"/>
        </w:rPr>
        <w:t>3</w:t>
      </w:r>
      <w:r w:rsidRPr="002C029A">
        <w:rPr>
          <w:sz w:val="18"/>
        </w:rPr>
        <w:t xml:space="preserve"> (5</w:t>
      </w:r>
      <w:r w:rsidRPr="002C029A">
        <w:rPr>
          <w:rFonts w:cs="Arial"/>
          <w:sz w:val="18"/>
        </w:rPr>
        <w:t>º</w:t>
      </w:r>
      <w:r w:rsidRPr="002C029A">
        <w:rPr>
          <w:sz w:val="18"/>
        </w:rPr>
        <w:t>C to 45</w:t>
      </w:r>
      <w:r w:rsidRPr="002C029A">
        <w:rPr>
          <w:rFonts w:cs="Arial"/>
          <w:sz w:val="18"/>
        </w:rPr>
        <w:t>º</w:t>
      </w:r>
      <w:r w:rsidRPr="002C029A">
        <w:rPr>
          <w:sz w:val="18"/>
        </w:rPr>
        <w:t>C) and at 0 to 15 mg/m</w:t>
      </w:r>
      <w:r w:rsidRPr="002C029A">
        <w:rPr>
          <w:sz w:val="18"/>
          <w:vertAlign w:val="superscript"/>
        </w:rPr>
        <w:t>3</w:t>
      </w:r>
      <w:r w:rsidRPr="002C029A">
        <w:rPr>
          <w:sz w:val="18"/>
        </w:rPr>
        <w:t xml:space="preserve"> (5</w:t>
      </w:r>
      <w:r w:rsidRPr="002C029A">
        <w:rPr>
          <w:rFonts w:cs="Arial"/>
          <w:sz w:val="18"/>
        </w:rPr>
        <w:t>º</w:t>
      </w:r>
      <w:r w:rsidRPr="002C029A">
        <w:rPr>
          <w:sz w:val="18"/>
        </w:rPr>
        <w:t>C to 40</w:t>
      </w:r>
      <w:r w:rsidRPr="002C029A">
        <w:rPr>
          <w:rFonts w:cs="Arial"/>
          <w:sz w:val="18"/>
        </w:rPr>
        <w:t>º</w:t>
      </w:r>
      <w:r w:rsidRPr="002C029A">
        <w:rPr>
          <w:sz w:val="18"/>
        </w:rPr>
        <w:t>C).</w:t>
      </w:r>
    </w:p>
    <w:p w:rsidR="002C029A" w:rsidRPr="002C029A" w:rsidRDefault="002C029A" w:rsidP="002C029A">
      <w:pPr>
        <w:jc w:val="left"/>
        <w:rPr>
          <w:snapToGrid w:val="0"/>
          <w:sz w:val="18"/>
          <w:lang w:val="en-US"/>
        </w:rPr>
      </w:pPr>
    </w:p>
    <w:p w:rsidR="002C029A" w:rsidRPr="002C029A" w:rsidRDefault="002C029A" w:rsidP="002C029A">
      <w:pPr>
        <w:ind w:left="709" w:hanging="709"/>
        <w:jc w:val="left"/>
        <w:rPr>
          <w:sz w:val="18"/>
        </w:rPr>
      </w:pPr>
      <w:r w:rsidRPr="002C029A">
        <w:rPr>
          <w:snapToGrid w:val="0"/>
          <w:sz w:val="18"/>
          <w:lang w:val="en-US"/>
        </w:rPr>
        <w:t xml:space="preserve">Note 2: </w:t>
      </w:r>
      <w:r w:rsidRPr="002C029A">
        <w:rPr>
          <w:snapToGrid w:val="0"/>
          <w:sz w:val="18"/>
          <w:lang w:val="en-US"/>
        </w:rPr>
        <w:tab/>
        <w:t xml:space="preserve">Additional ranges for cross sensitivity to </w:t>
      </w:r>
      <w:r w:rsidRPr="002C029A">
        <w:rPr>
          <w:sz w:val="18"/>
        </w:rPr>
        <w:t>O</w:t>
      </w:r>
      <w:r w:rsidRPr="002C029A">
        <w:rPr>
          <w:sz w:val="18"/>
          <w:vertAlign w:val="subscript"/>
        </w:rPr>
        <w:t>2</w:t>
      </w:r>
      <w:r w:rsidRPr="002C029A">
        <w:rPr>
          <w:sz w:val="18"/>
        </w:rPr>
        <w:t xml:space="preserve"> (21 %</w:t>
      </w:r>
      <w:r w:rsidRPr="002C029A">
        <w:rPr>
          <w:sz w:val="18"/>
          <w:vertAlign w:val="superscript"/>
        </w:rPr>
        <w:t>vol.</w:t>
      </w:r>
      <w:r w:rsidRPr="002C029A">
        <w:rPr>
          <w:sz w:val="18"/>
        </w:rPr>
        <w:t xml:space="preserve"> &amp; 3 %</w:t>
      </w:r>
      <w:r w:rsidRPr="002C029A">
        <w:rPr>
          <w:sz w:val="18"/>
          <w:vertAlign w:val="superscript"/>
        </w:rPr>
        <w:t>vol.</w:t>
      </w:r>
      <w:r w:rsidRPr="002C029A">
        <w:rPr>
          <w:sz w:val="18"/>
        </w:rPr>
        <w:t>), NO</w:t>
      </w:r>
      <w:r w:rsidRPr="002C029A">
        <w:rPr>
          <w:sz w:val="18"/>
          <w:vertAlign w:val="subscript"/>
        </w:rPr>
        <w:t>2</w:t>
      </w:r>
      <w:r w:rsidRPr="002C029A">
        <w:rPr>
          <w:sz w:val="18"/>
        </w:rPr>
        <w:t xml:space="preserve"> (100 mg/m</w:t>
      </w:r>
      <w:r w:rsidRPr="002C029A">
        <w:rPr>
          <w:sz w:val="18"/>
          <w:vertAlign w:val="superscript"/>
        </w:rPr>
        <w:t>3</w:t>
      </w:r>
      <w:r w:rsidRPr="002C029A">
        <w:rPr>
          <w:sz w:val="18"/>
        </w:rPr>
        <w:t>) and HCl (200 mg/m</w:t>
      </w:r>
      <w:r w:rsidRPr="002C029A">
        <w:rPr>
          <w:sz w:val="18"/>
          <w:vertAlign w:val="superscript"/>
        </w:rPr>
        <w:t>3</w:t>
      </w:r>
      <w:r w:rsidRPr="002C029A">
        <w:rPr>
          <w:sz w:val="18"/>
        </w:rPr>
        <w:t>) were tested separately. Cross sensitivity to CH</w:t>
      </w:r>
      <w:r w:rsidRPr="002C029A">
        <w:rPr>
          <w:sz w:val="18"/>
          <w:vertAlign w:val="subscript"/>
        </w:rPr>
        <w:t>4</w:t>
      </w:r>
      <w:r w:rsidRPr="002C029A">
        <w:rPr>
          <w:sz w:val="18"/>
        </w:rPr>
        <w:t xml:space="preserve"> has not been tested.</w:t>
      </w:r>
    </w:p>
    <w:p w:rsidR="00BB4909" w:rsidRDefault="00BB4909" w:rsidP="002C029A">
      <w:pPr>
        <w:jc w:val="both"/>
      </w:pPr>
    </w:p>
    <w:p w:rsidR="00314E07" w:rsidRDefault="00314E07" w:rsidP="000F5B5E"/>
    <w:p w:rsidR="00BB4909" w:rsidRDefault="00BB4909"/>
    <w:p w:rsidR="00314E07" w:rsidRDefault="00314E07" w:rsidP="002C029A">
      <w:pPr>
        <w:jc w:val="both"/>
      </w:pPr>
      <w:r>
        <w:br w:type="page"/>
      </w:r>
    </w:p>
    <w:p w:rsidR="00314E07" w:rsidRDefault="00314E07" w:rsidP="0039393C">
      <w:pPr>
        <w:jc w:val="both"/>
      </w:pPr>
    </w:p>
    <w:p w:rsidR="00314E07" w:rsidRDefault="00314E07" w:rsidP="00917A33">
      <w:pPr>
        <w:jc w:val="both"/>
      </w:pPr>
    </w:p>
    <w:p w:rsidR="008C7345" w:rsidRDefault="008C7345" w:rsidP="008C7345">
      <w:pPr>
        <w:rPr>
          <w:snapToGrid w:val="0"/>
          <w:sz w:val="18"/>
          <w:lang w:val="en-US"/>
        </w:rPr>
      </w:pPr>
    </w:p>
    <w:p w:rsidR="00121D1D" w:rsidRPr="00121D1D" w:rsidRDefault="00121D1D" w:rsidP="00BB5726">
      <w:pPr>
        <w:ind w:left="709" w:hanging="851"/>
        <w:jc w:val="both"/>
        <w:rPr>
          <w:sz w:val="18"/>
        </w:rPr>
      </w:pPr>
    </w:p>
    <w:p w:rsidR="00121D1D" w:rsidRPr="00594810" w:rsidRDefault="00121D1D" w:rsidP="007032E1">
      <w:pPr>
        <w:pStyle w:val="Heading1"/>
        <w:rPr>
          <w:snapToGrid w:val="0"/>
          <w:lang w:val="en-US"/>
        </w:rPr>
      </w:pPr>
      <w:bookmarkStart w:id="6" w:name="_Toc377369169"/>
      <w:r w:rsidRPr="00440073">
        <w:rPr>
          <w:snapToGrid w:val="0"/>
          <w:lang w:val="en-US"/>
        </w:rPr>
        <w:t>Desc</w:t>
      </w:r>
      <w:r w:rsidRPr="00594810">
        <w:rPr>
          <w:snapToGrid w:val="0"/>
          <w:lang w:val="en-US"/>
        </w:rPr>
        <w:t>ription</w:t>
      </w:r>
      <w:bookmarkEnd w:id="6"/>
    </w:p>
    <w:p w:rsidR="00121D1D" w:rsidRDefault="00121D1D" w:rsidP="00121D1D">
      <w:pPr>
        <w:rPr>
          <w:b/>
        </w:rPr>
      </w:pPr>
    </w:p>
    <w:p w:rsidR="002C029A" w:rsidRPr="002C029A" w:rsidRDefault="002C029A" w:rsidP="002C029A">
      <w:pPr>
        <w:jc w:val="both"/>
        <w:rPr>
          <w:rFonts w:ascii="Tahoma" w:hAnsi="Tahoma"/>
        </w:rPr>
      </w:pPr>
      <w:r w:rsidRPr="002C029A">
        <w:rPr>
          <w:rFonts w:ascii="Tahoma" w:hAnsi="Tahoma"/>
        </w:rPr>
        <w:t xml:space="preserve">Thermo-FID is an extractive gas analyser for the measurement of Total Organic Hydrocarbons (TOC). It uses a Flames Ionisation Detector (FID) for its measurement. The Thermo-FID represents a modular designed instrument using identical plug-in assemblies for easy service. Thermo-FID is available in different versions: </w:t>
      </w:r>
    </w:p>
    <w:p w:rsidR="002C029A" w:rsidRPr="002C029A" w:rsidRDefault="002C029A" w:rsidP="002C029A">
      <w:pPr>
        <w:jc w:val="both"/>
        <w:rPr>
          <w:rFonts w:ascii="Tahoma" w:eastAsia="Times New Roman" w:hAnsi="Tahoma" w:cs="Times New Roman"/>
          <w:snapToGrid w:val="0"/>
          <w:szCs w:val="20"/>
          <w:lang w:val="en-US"/>
        </w:rPr>
      </w:pPr>
    </w:p>
    <w:p w:rsidR="002C029A" w:rsidRPr="002C029A" w:rsidRDefault="002C029A" w:rsidP="002C029A">
      <w:pPr>
        <w:numPr>
          <w:ilvl w:val="0"/>
          <w:numId w:val="23"/>
        </w:numPr>
        <w:jc w:val="both"/>
        <w:rPr>
          <w:rFonts w:ascii="Tahoma" w:eastAsia="Times New Roman" w:hAnsi="Tahoma" w:cs="Times New Roman"/>
          <w:snapToGrid w:val="0"/>
          <w:szCs w:val="20"/>
          <w:lang w:val="en-US"/>
        </w:rPr>
      </w:pPr>
      <w:r w:rsidRPr="002C029A">
        <w:rPr>
          <w:rFonts w:ascii="Tahoma" w:eastAsia="Times New Roman" w:hAnsi="Tahoma" w:cs="Times New Roman"/>
          <w:snapToGrid w:val="0"/>
          <w:szCs w:val="20"/>
          <w:lang w:val="en-US"/>
        </w:rPr>
        <w:t xml:space="preserve">Thermo-FID PT </w:t>
      </w:r>
      <w:r w:rsidRPr="002C029A">
        <w:rPr>
          <w:rFonts w:ascii="Tahoma" w:eastAsia="Times New Roman" w:hAnsi="Tahoma" w:cs="Times New Roman"/>
          <w:snapToGrid w:val="0"/>
          <w:szCs w:val="20"/>
          <w:lang w:val="en-US"/>
        </w:rPr>
        <w:tab/>
        <w:t>(Portable Thermo-FID)</w:t>
      </w:r>
    </w:p>
    <w:p w:rsidR="002C029A" w:rsidRPr="002C029A" w:rsidRDefault="002C029A" w:rsidP="002C029A">
      <w:pPr>
        <w:numPr>
          <w:ilvl w:val="0"/>
          <w:numId w:val="23"/>
        </w:numPr>
        <w:jc w:val="both"/>
        <w:rPr>
          <w:rFonts w:ascii="Tahoma" w:eastAsia="Times New Roman" w:hAnsi="Tahoma" w:cs="Times New Roman"/>
          <w:snapToGrid w:val="0"/>
          <w:szCs w:val="20"/>
          <w:lang w:val="en-US"/>
        </w:rPr>
      </w:pPr>
      <w:r w:rsidRPr="002C029A">
        <w:rPr>
          <w:rFonts w:ascii="Tahoma" w:eastAsia="Times New Roman" w:hAnsi="Tahoma" w:cs="Times New Roman"/>
          <w:snapToGrid w:val="0"/>
          <w:szCs w:val="20"/>
          <w:lang w:val="en-US"/>
        </w:rPr>
        <w:t xml:space="preserve">Thermo-FID FE </w:t>
      </w:r>
      <w:r w:rsidRPr="002C029A">
        <w:rPr>
          <w:rFonts w:ascii="Tahoma" w:eastAsia="Times New Roman" w:hAnsi="Tahoma" w:cs="Times New Roman"/>
          <w:snapToGrid w:val="0"/>
          <w:szCs w:val="20"/>
          <w:lang w:val="en-US"/>
        </w:rPr>
        <w:tab/>
        <w:t>(Thermo-FID model Field Housing),</w:t>
      </w:r>
    </w:p>
    <w:p w:rsidR="002C029A" w:rsidRPr="002C029A" w:rsidRDefault="002C029A" w:rsidP="002C029A">
      <w:pPr>
        <w:numPr>
          <w:ilvl w:val="0"/>
          <w:numId w:val="23"/>
        </w:numPr>
        <w:jc w:val="both"/>
        <w:rPr>
          <w:rFonts w:ascii="Tahoma" w:eastAsia="Times New Roman" w:hAnsi="Tahoma" w:cs="Times New Roman"/>
          <w:snapToGrid w:val="0"/>
          <w:szCs w:val="20"/>
        </w:rPr>
      </w:pPr>
      <w:r w:rsidRPr="002C029A">
        <w:rPr>
          <w:rFonts w:ascii="Tahoma" w:eastAsia="Times New Roman" w:hAnsi="Tahoma" w:cs="Times New Roman"/>
          <w:snapToGrid w:val="0"/>
          <w:szCs w:val="20"/>
        </w:rPr>
        <w:t xml:space="preserve">Thermo-FID ES </w:t>
      </w:r>
      <w:r w:rsidRPr="002C029A">
        <w:rPr>
          <w:rFonts w:ascii="Tahoma" w:eastAsia="Times New Roman" w:hAnsi="Tahoma" w:cs="Times New Roman"/>
          <w:snapToGrid w:val="0"/>
          <w:szCs w:val="20"/>
          <w:lang w:val="en-US"/>
        </w:rPr>
        <w:tab/>
        <w:t>(</w:t>
      </w:r>
      <w:r w:rsidRPr="002C029A">
        <w:rPr>
          <w:rFonts w:ascii="Tahoma" w:eastAsia="Times New Roman" w:hAnsi="Tahoma" w:cs="Times New Roman"/>
          <w:snapToGrid w:val="0"/>
          <w:szCs w:val="20"/>
        </w:rPr>
        <w:t>Thermo-FID model 19” Rack Mount</w:t>
      </w:r>
      <w:r w:rsidRPr="002C029A">
        <w:rPr>
          <w:rFonts w:ascii="Tahoma" w:eastAsia="Times New Roman" w:hAnsi="Tahoma" w:cs="Times New Roman"/>
          <w:snapToGrid w:val="0"/>
          <w:szCs w:val="20"/>
          <w:lang w:val="en-US"/>
        </w:rPr>
        <w:t>)</w:t>
      </w:r>
      <w:r w:rsidRPr="002C029A">
        <w:rPr>
          <w:rFonts w:ascii="Tahoma" w:eastAsia="Times New Roman" w:hAnsi="Tahoma" w:cs="Times New Roman"/>
          <w:snapToGrid w:val="0"/>
          <w:szCs w:val="20"/>
        </w:rPr>
        <w:t>,</w:t>
      </w:r>
    </w:p>
    <w:p w:rsidR="002C029A" w:rsidRPr="002C029A" w:rsidRDefault="002C029A" w:rsidP="002C029A">
      <w:pPr>
        <w:numPr>
          <w:ilvl w:val="0"/>
          <w:numId w:val="23"/>
        </w:numPr>
        <w:jc w:val="both"/>
        <w:rPr>
          <w:rFonts w:ascii="Tahoma" w:eastAsia="Times New Roman" w:hAnsi="Tahoma" w:cs="Times New Roman"/>
          <w:snapToGrid w:val="0"/>
          <w:szCs w:val="20"/>
          <w:lang w:val="en-US"/>
        </w:rPr>
      </w:pPr>
      <w:r w:rsidRPr="002C029A">
        <w:rPr>
          <w:rFonts w:ascii="Tahoma" w:eastAsia="Times New Roman" w:hAnsi="Tahoma" w:cs="Times New Roman"/>
          <w:snapToGrid w:val="0"/>
          <w:szCs w:val="20"/>
        </w:rPr>
        <w:t xml:space="preserve">Thermo-FID TG </w:t>
      </w:r>
      <w:r w:rsidRPr="002C029A">
        <w:rPr>
          <w:rFonts w:ascii="Tahoma" w:eastAsia="Times New Roman" w:hAnsi="Tahoma" w:cs="Times New Roman"/>
          <w:snapToGrid w:val="0"/>
          <w:szCs w:val="20"/>
          <w:lang w:val="en-US"/>
        </w:rPr>
        <w:tab/>
        <w:t>(</w:t>
      </w:r>
      <w:r w:rsidRPr="002C029A">
        <w:rPr>
          <w:rFonts w:ascii="Tahoma" w:eastAsia="Times New Roman" w:hAnsi="Tahoma" w:cs="Times New Roman"/>
          <w:snapToGrid w:val="0"/>
          <w:szCs w:val="20"/>
        </w:rPr>
        <w:t>Thermo-FID model Desk Top</w:t>
      </w:r>
      <w:r w:rsidRPr="002C029A">
        <w:rPr>
          <w:rFonts w:ascii="Tahoma" w:eastAsia="Times New Roman" w:hAnsi="Tahoma" w:cs="Times New Roman"/>
          <w:snapToGrid w:val="0"/>
          <w:szCs w:val="20"/>
          <w:lang w:val="en-US"/>
        </w:rPr>
        <w:t xml:space="preserve">) </w:t>
      </w:r>
    </w:p>
    <w:p w:rsidR="002C029A" w:rsidRPr="002C029A" w:rsidRDefault="002C029A" w:rsidP="002C029A">
      <w:pPr>
        <w:numPr>
          <w:ilvl w:val="0"/>
          <w:numId w:val="23"/>
        </w:numPr>
        <w:jc w:val="both"/>
        <w:rPr>
          <w:rFonts w:ascii="Tahoma" w:eastAsia="Times New Roman" w:hAnsi="Tahoma" w:cs="Times New Roman"/>
          <w:snapToGrid w:val="0"/>
          <w:szCs w:val="20"/>
        </w:rPr>
      </w:pPr>
      <w:r w:rsidRPr="002C029A">
        <w:rPr>
          <w:rFonts w:ascii="Tahoma" w:eastAsia="Times New Roman" w:hAnsi="Tahoma" w:cs="Times New Roman"/>
          <w:snapToGrid w:val="0"/>
          <w:szCs w:val="20"/>
        </w:rPr>
        <w:t xml:space="preserve">Thermo-FID MK </w:t>
      </w:r>
      <w:r w:rsidRPr="002C029A">
        <w:rPr>
          <w:rFonts w:ascii="Tahoma" w:eastAsia="Times New Roman" w:hAnsi="Tahoma" w:cs="Times New Roman"/>
          <w:snapToGrid w:val="0"/>
          <w:szCs w:val="20"/>
          <w:lang w:val="en-US"/>
        </w:rPr>
        <w:tab/>
        <w:t>(</w:t>
      </w:r>
      <w:r w:rsidRPr="002C029A">
        <w:rPr>
          <w:rFonts w:ascii="Tahoma" w:eastAsia="Times New Roman" w:hAnsi="Tahoma" w:cs="Times New Roman"/>
          <w:snapToGrid w:val="0"/>
          <w:szCs w:val="20"/>
        </w:rPr>
        <w:t>Thermo-FID model Close Coupled Probe On Stack</w:t>
      </w:r>
      <w:r w:rsidRPr="002C029A">
        <w:rPr>
          <w:rFonts w:ascii="Tahoma" w:eastAsia="Times New Roman" w:hAnsi="Tahoma" w:cs="Times New Roman"/>
          <w:snapToGrid w:val="0"/>
          <w:szCs w:val="20"/>
          <w:lang w:val="en-US"/>
        </w:rPr>
        <w:t>)</w:t>
      </w:r>
    </w:p>
    <w:p w:rsidR="002C029A" w:rsidRPr="002C029A" w:rsidRDefault="002C029A" w:rsidP="002C029A">
      <w:pPr>
        <w:numPr>
          <w:ilvl w:val="0"/>
          <w:numId w:val="23"/>
        </w:numPr>
        <w:jc w:val="both"/>
        <w:rPr>
          <w:rFonts w:ascii="Tahoma" w:eastAsia="Times New Roman" w:hAnsi="Tahoma" w:cs="Times New Roman"/>
          <w:snapToGrid w:val="0"/>
          <w:szCs w:val="20"/>
          <w:lang w:val="it-IT"/>
        </w:rPr>
      </w:pPr>
      <w:r w:rsidRPr="002C029A">
        <w:rPr>
          <w:rFonts w:ascii="Tahoma" w:eastAsia="Times New Roman" w:hAnsi="Tahoma" w:cs="Times New Roman"/>
          <w:snapToGrid w:val="0"/>
          <w:szCs w:val="20"/>
          <w:lang w:val="it-IT"/>
        </w:rPr>
        <w:t xml:space="preserve">Thermo-FID KA </w:t>
      </w:r>
      <w:r w:rsidRPr="002C029A">
        <w:rPr>
          <w:rFonts w:ascii="Tahoma" w:eastAsia="Times New Roman" w:hAnsi="Tahoma" w:cs="Times New Roman"/>
          <w:snapToGrid w:val="0"/>
          <w:szCs w:val="20"/>
          <w:lang w:val="it-IT"/>
        </w:rPr>
        <w:tab/>
        <w:t>(Thermo-FID model Cassette Mount)</w:t>
      </w:r>
    </w:p>
    <w:p w:rsidR="002C029A" w:rsidRPr="002C029A" w:rsidRDefault="002C029A" w:rsidP="002C029A">
      <w:pPr>
        <w:jc w:val="both"/>
        <w:rPr>
          <w:rFonts w:ascii="Tahoma" w:eastAsia="Times New Roman" w:hAnsi="Tahoma" w:cs="Times New Roman"/>
          <w:snapToGrid w:val="0"/>
          <w:szCs w:val="20"/>
          <w:lang w:val="it-IT"/>
        </w:rPr>
      </w:pPr>
    </w:p>
    <w:p w:rsidR="002C029A" w:rsidRPr="002C029A" w:rsidRDefault="002C029A" w:rsidP="002C029A">
      <w:pPr>
        <w:jc w:val="both"/>
        <w:rPr>
          <w:rFonts w:ascii="Tahoma" w:eastAsia="Times New Roman" w:hAnsi="Tahoma" w:cs="Times New Roman"/>
          <w:snapToGrid w:val="0"/>
          <w:szCs w:val="20"/>
          <w:lang w:val="en-US"/>
        </w:rPr>
      </w:pPr>
      <w:r w:rsidRPr="002C029A">
        <w:rPr>
          <w:rFonts w:ascii="Tahoma" w:eastAsia="Times New Roman" w:hAnsi="Tahoma" w:cs="Times New Roman"/>
          <w:snapToGrid w:val="0"/>
          <w:szCs w:val="20"/>
          <w:lang w:val="en-US"/>
        </w:rPr>
        <w:t>All versions of the analyser have the same detector unit, gas piping system and electronics. However the Model PT uses a membrane pump instead of an injector pump. Apart from this the main differences between the models are the different designs of housings.</w:t>
      </w:r>
    </w:p>
    <w:p w:rsidR="002C029A" w:rsidRPr="002C029A" w:rsidRDefault="002C029A" w:rsidP="002C029A">
      <w:pPr>
        <w:tabs>
          <w:tab w:val="left" w:pos="567"/>
          <w:tab w:val="left" w:pos="1134"/>
          <w:tab w:val="left" w:pos="1701"/>
          <w:tab w:val="left" w:pos="2268"/>
          <w:tab w:val="left" w:pos="2835"/>
          <w:tab w:val="left" w:pos="3402"/>
          <w:tab w:val="left" w:pos="3969"/>
        </w:tabs>
        <w:jc w:val="both"/>
        <w:rPr>
          <w:rFonts w:ascii="Tahoma" w:eastAsia="Times New Roman" w:hAnsi="Tahoma" w:cs="Times New Roman"/>
          <w:szCs w:val="20"/>
          <w:lang w:eastAsia="en-GB"/>
        </w:rPr>
      </w:pPr>
    </w:p>
    <w:p w:rsidR="002C029A" w:rsidRPr="002C029A" w:rsidRDefault="002C029A" w:rsidP="002C029A">
      <w:pPr>
        <w:tabs>
          <w:tab w:val="left" w:pos="567"/>
          <w:tab w:val="left" w:pos="1134"/>
          <w:tab w:val="left" w:pos="1701"/>
          <w:tab w:val="left" w:pos="2268"/>
          <w:tab w:val="left" w:pos="2835"/>
          <w:tab w:val="left" w:pos="3402"/>
          <w:tab w:val="left" w:pos="3969"/>
        </w:tabs>
        <w:jc w:val="both"/>
        <w:rPr>
          <w:rFonts w:ascii="Tahoma" w:eastAsia="Times New Roman" w:hAnsi="Tahoma" w:cs="Times New Roman"/>
          <w:szCs w:val="20"/>
          <w:lang w:eastAsia="en-GB"/>
        </w:rPr>
      </w:pPr>
      <w:r w:rsidRPr="002C029A">
        <w:rPr>
          <w:rFonts w:ascii="Tahoma" w:eastAsia="Times New Roman" w:hAnsi="Tahoma" w:cs="Times New Roman"/>
          <w:szCs w:val="20"/>
          <w:lang w:eastAsia="en-GB"/>
        </w:rPr>
        <w:t>For further details on higher ranges available please consult the manufacturer.</w:t>
      </w:r>
    </w:p>
    <w:p w:rsidR="0053143C" w:rsidRDefault="0053143C" w:rsidP="0053143C">
      <w:pPr>
        <w:jc w:val="both"/>
        <w:rPr>
          <w:rFonts w:cs="Arial"/>
        </w:rPr>
      </w:pPr>
    </w:p>
    <w:p w:rsidR="00121D1D" w:rsidRPr="00BB5726" w:rsidRDefault="00121D1D" w:rsidP="00121D1D">
      <w:pPr>
        <w:jc w:val="both"/>
        <w:rPr>
          <w:rFonts w:cs="Arial"/>
          <w:lang w:eastAsia="de-DE"/>
        </w:rPr>
      </w:pPr>
    </w:p>
    <w:p w:rsidR="00121D1D" w:rsidRPr="00BB5726" w:rsidRDefault="00121D1D" w:rsidP="007032E1">
      <w:pPr>
        <w:pStyle w:val="Heading1"/>
        <w:rPr>
          <w:snapToGrid w:val="0"/>
          <w:lang w:val="en-US"/>
        </w:rPr>
      </w:pPr>
      <w:bookmarkStart w:id="7" w:name="_Toc377369170"/>
      <w:r w:rsidRPr="00BB5726">
        <w:rPr>
          <w:snapToGrid w:val="0"/>
          <w:lang w:val="en-US"/>
        </w:rPr>
        <w:t>Gene</w:t>
      </w:r>
      <w:r w:rsidR="00A44882">
        <w:rPr>
          <w:snapToGrid w:val="0"/>
          <w:lang w:val="en-US"/>
        </w:rPr>
        <w:t>ral n</w:t>
      </w:r>
      <w:r w:rsidRPr="00BB5726">
        <w:rPr>
          <w:snapToGrid w:val="0"/>
          <w:lang w:val="en-US"/>
        </w:rPr>
        <w:t>otes</w:t>
      </w:r>
      <w:bookmarkEnd w:id="7"/>
    </w:p>
    <w:p w:rsidR="00121D1D" w:rsidRPr="00BB5726" w:rsidRDefault="00121D1D" w:rsidP="00BB5726">
      <w:pPr>
        <w:jc w:val="both"/>
        <w:rPr>
          <w:rFonts w:cs="Arial"/>
          <w:lang w:eastAsia="de-DE"/>
        </w:rPr>
      </w:pPr>
    </w:p>
    <w:p w:rsidR="009B00A2" w:rsidRDefault="00121D1D" w:rsidP="00121D1D">
      <w:pPr>
        <w:pStyle w:val="bodytext10"/>
        <w:numPr>
          <w:ilvl w:val="0"/>
          <w:numId w:val="4"/>
        </w:numPr>
        <w:tabs>
          <w:tab w:val="left" w:pos="1701"/>
          <w:tab w:val="left" w:pos="2268"/>
          <w:tab w:val="left" w:pos="2835"/>
          <w:tab w:val="left" w:pos="3402"/>
          <w:tab w:val="left" w:pos="3969"/>
          <w:tab w:val="left" w:pos="4536"/>
        </w:tabs>
        <w:spacing w:line="228" w:lineRule="auto"/>
        <w:jc w:val="both"/>
        <w:rPr>
          <w:sz w:val="22"/>
        </w:rPr>
      </w:pPr>
      <w:r>
        <w:rPr>
          <w:sz w:val="22"/>
        </w:rPr>
        <w:t>This certificate is based u</w:t>
      </w:r>
      <w:r w:rsidR="00A44882">
        <w:rPr>
          <w:sz w:val="22"/>
        </w:rPr>
        <w:t>pon the equipment tested.  The m</w:t>
      </w:r>
      <w:r>
        <w:rPr>
          <w:sz w:val="22"/>
        </w:rPr>
        <w:t>anufacturer is responsible for ensuring that on-going production complies with the standard(s) and performance criteria def</w:t>
      </w:r>
      <w:r w:rsidR="00A44882">
        <w:rPr>
          <w:sz w:val="22"/>
        </w:rPr>
        <w:t>ined in this certificate.  The m</w:t>
      </w:r>
      <w:r>
        <w:rPr>
          <w:sz w:val="22"/>
        </w:rPr>
        <w:t>anufacturer is required to maintain an approved quality management system controlling the manufacture of the certified product.  Both the product and the quality management system shall be subject to regular surveill</w:t>
      </w:r>
      <w:r w:rsidR="00A44882">
        <w:rPr>
          <w:sz w:val="22"/>
        </w:rPr>
        <w:t>ance according to ‘Regulations applicable to the holders of Sira c</w:t>
      </w:r>
      <w:r>
        <w:rPr>
          <w:sz w:val="22"/>
        </w:rPr>
        <w:t xml:space="preserve">ertificates’.  </w:t>
      </w:r>
    </w:p>
    <w:p w:rsidR="009B00A2" w:rsidRDefault="009B00A2" w:rsidP="009B00A2">
      <w:pPr>
        <w:pStyle w:val="bodytext10"/>
        <w:tabs>
          <w:tab w:val="left" w:pos="1701"/>
          <w:tab w:val="left" w:pos="2268"/>
          <w:tab w:val="left" w:pos="2835"/>
          <w:tab w:val="left" w:pos="3402"/>
          <w:tab w:val="left" w:pos="3969"/>
          <w:tab w:val="left" w:pos="4536"/>
        </w:tabs>
        <w:spacing w:line="228" w:lineRule="auto"/>
        <w:ind w:left="570"/>
        <w:jc w:val="both"/>
        <w:rPr>
          <w:sz w:val="22"/>
        </w:rPr>
      </w:pPr>
    </w:p>
    <w:p w:rsidR="009B00A2" w:rsidRPr="002C029A" w:rsidRDefault="009B00A2" w:rsidP="002C029A">
      <w:pPr>
        <w:pStyle w:val="bodytext10"/>
        <w:numPr>
          <w:ilvl w:val="0"/>
          <w:numId w:val="4"/>
        </w:numPr>
        <w:tabs>
          <w:tab w:val="left" w:pos="1701"/>
          <w:tab w:val="left" w:pos="2268"/>
          <w:tab w:val="left" w:pos="2835"/>
          <w:tab w:val="left" w:pos="3402"/>
          <w:tab w:val="left" w:pos="3969"/>
          <w:tab w:val="left" w:pos="4536"/>
        </w:tabs>
        <w:spacing w:line="228" w:lineRule="auto"/>
        <w:jc w:val="both"/>
        <w:rPr>
          <w:sz w:val="22"/>
        </w:rPr>
      </w:pPr>
      <w:r w:rsidRPr="002C029A">
        <w:rPr>
          <w:sz w:val="22"/>
        </w:rPr>
        <w:t xml:space="preserve">The design of the product certified is held and maintained by </w:t>
      </w:r>
      <w:r w:rsidR="002C029A">
        <w:rPr>
          <w:sz w:val="22"/>
        </w:rPr>
        <w:t>T</w:t>
      </w:r>
      <w:r w:rsidR="002C029A">
        <w:rPr>
          <w:rFonts w:cs="Arial"/>
          <w:sz w:val="22"/>
        </w:rPr>
        <w:t>Ü</w:t>
      </w:r>
      <w:r w:rsidR="00A44882" w:rsidRPr="002C029A">
        <w:rPr>
          <w:sz w:val="22"/>
        </w:rPr>
        <w:t>V Rheinland for certificate No</w:t>
      </w:r>
      <w:r w:rsidR="002C029A" w:rsidRPr="002C029A">
        <w:rPr>
          <w:sz w:val="22"/>
        </w:rPr>
        <w:t>. Sira MC050062/05</w:t>
      </w:r>
    </w:p>
    <w:p w:rsidR="00121D1D" w:rsidRPr="009B00A2" w:rsidRDefault="00121D1D" w:rsidP="009B00A2">
      <w:pPr>
        <w:pStyle w:val="bodytext10"/>
        <w:tabs>
          <w:tab w:val="left" w:pos="1701"/>
          <w:tab w:val="left" w:pos="2268"/>
          <w:tab w:val="left" w:pos="2835"/>
          <w:tab w:val="left" w:pos="3402"/>
          <w:tab w:val="left" w:pos="3969"/>
          <w:tab w:val="left" w:pos="4536"/>
        </w:tabs>
        <w:spacing w:line="228" w:lineRule="auto"/>
        <w:ind w:left="570"/>
        <w:jc w:val="both"/>
        <w:rPr>
          <w:sz w:val="22"/>
        </w:rPr>
      </w:pPr>
    </w:p>
    <w:p w:rsidR="00121D1D" w:rsidRDefault="00121D1D" w:rsidP="00121D1D">
      <w:pPr>
        <w:pStyle w:val="bodytext10"/>
        <w:numPr>
          <w:ilvl w:val="0"/>
          <w:numId w:val="4"/>
        </w:numPr>
        <w:tabs>
          <w:tab w:val="left" w:pos="1701"/>
          <w:tab w:val="left" w:pos="2268"/>
          <w:tab w:val="left" w:pos="2835"/>
          <w:tab w:val="left" w:pos="3402"/>
          <w:tab w:val="left" w:pos="3969"/>
          <w:tab w:val="left" w:pos="4536"/>
        </w:tabs>
        <w:spacing w:line="228" w:lineRule="auto"/>
        <w:jc w:val="both"/>
        <w:rPr>
          <w:sz w:val="22"/>
        </w:rPr>
      </w:pPr>
      <w:r>
        <w:rPr>
          <w:sz w:val="22"/>
        </w:rPr>
        <w:t xml:space="preserve">If </w:t>
      </w:r>
      <w:r w:rsidR="00A44882">
        <w:rPr>
          <w:sz w:val="22"/>
        </w:rPr>
        <w:t xml:space="preserve">a </w:t>
      </w:r>
      <w:r>
        <w:rPr>
          <w:sz w:val="22"/>
        </w:rPr>
        <w:t>certified product is found not to co</w:t>
      </w:r>
      <w:r w:rsidR="00A44882">
        <w:rPr>
          <w:sz w:val="22"/>
        </w:rPr>
        <w:t>mply, Sira</w:t>
      </w:r>
      <w:r>
        <w:rPr>
          <w:sz w:val="22"/>
        </w:rPr>
        <w:t xml:space="preserve"> should be notified immediately at the address shown on this certificate.</w:t>
      </w:r>
    </w:p>
    <w:p w:rsidR="00121D1D" w:rsidRDefault="00121D1D" w:rsidP="00121D1D">
      <w:pPr>
        <w:pStyle w:val="bodytext10"/>
        <w:tabs>
          <w:tab w:val="left" w:pos="1701"/>
          <w:tab w:val="left" w:pos="2268"/>
          <w:tab w:val="left" w:pos="2835"/>
          <w:tab w:val="left" w:pos="3402"/>
          <w:tab w:val="left" w:pos="3969"/>
          <w:tab w:val="left" w:pos="4536"/>
        </w:tabs>
        <w:spacing w:line="228" w:lineRule="auto"/>
        <w:jc w:val="both"/>
        <w:rPr>
          <w:sz w:val="22"/>
        </w:rPr>
      </w:pPr>
    </w:p>
    <w:p w:rsidR="00121D1D" w:rsidRDefault="00A44882" w:rsidP="00A44882">
      <w:pPr>
        <w:pStyle w:val="bodytext10"/>
        <w:numPr>
          <w:ilvl w:val="0"/>
          <w:numId w:val="4"/>
        </w:numPr>
        <w:tabs>
          <w:tab w:val="left" w:pos="1701"/>
          <w:tab w:val="left" w:pos="2268"/>
          <w:tab w:val="left" w:pos="2835"/>
          <w:tab w:val="left" w:pos="3402"/>
          <w:tab w:val="left" w:pos="3969"/>
          <w:tab w:val="left" w:pos="4536"/>
        </w:tabs>
        <w:spacing w:line="228" w:lineRule="auto"/>
        <w:jc w:val="both"/>
        <w:rPr>
          <w:sz w:val="22"/>
        </w:rPr>
      </w:pPr>
      <w:r>
        <w:rPr>
          <w:sz w:val="22"/>
        </w:rPr>
        <w:t>The certification m</w:t>
      </w:r>
      <w:r w:rsidR="00121D1D">
        <w:rPr>
          <w:sz w:val="22"/>
        </w:rPr>
        <w:t>arks that can be applied to the product or used in publicity materi</w:t>
      </w:r>
      <w:r>
        <w:rPr>
          <w:sz w:val="22"/>
        </w:rPr>
        <w:t>al are defined in ‘Regulations a</w:t>
      </w:r>
      <w:r w:rsidR="00121D1D">
        <w:rPr>
          <w:sz w:val="22"/>
        </w:rPr>
        <w:t xml:space="preserve">pplicable to the </w:t>
      </w:r>
      <w:r>
        <w:rPr>
          <w:sz w:val="22"/>
        </w:rPr>
        <w:t>holders of Sira c</w:t>
      </w:r>
      <w:r w:rsidR="00121D1D">
        <w:rPr>
          <w:sz w:val="22"/>
        </w:rPr>
        <w:t>ertificates’.</w:t>
      </w:r>
    </w:p>
    <w:p w:rsidR="00121D1D" w:rsidRDefault="00121D1D" w:rsidP="00121D1D">
      <w:pPr>
        <w:pStyle w:val="bodytext10"/>
        <w:tabs>
          <w:tab w:val="left" w:pos="1701"/>
          <w:tab w:val="left" w:pos="2268"/>
          <w:tab w:val="left" w:pos="2835"/>
          <w:tab w:val="left" w:pos="3402"/>
          <w:tab w:val="left" w:pos="3969"/>
          <w:tab w:val="left" w:pos="4536"/>
        </w:tabs>
        <w:spacing w:line="228" w:lineRule="auto"/>
        <w:jc w:val="both"/>
        <w:rPr>
          <w:sz w:val="22"/>
        </w:rPr>
      </w:pPr>
    </w:p>
    <w:p w:rsidR="00121D1D" w:rsidRDefault="00121D1D" w:rsidP="00A44882">
      <w:pPr>
        <w:pStyle w:val="bodytext10"/>
        <w:numPr>
          <w:ilvl w:val="0"/>
          <w:numId w:val="4"/>
        </w:numPr>
        <w:tabs>
          <w:tab w:val="left" w:pos="1701"/>
          <w:tab w:val="left" w:pos="2268"/>
          <w:tab w:val="left" w:pos="2835"/>
          <w:tab w:val="left" w:pos="3402"/>
          <w:tab w:val="left" w:pos="3969"/>
          <w:tab w:val="left" w:pos="4536"/>
        </w:tabs>
        <w:spacing w:line="228" w:lineRule="auto"/>
        <w:jc w:val="both"/>
        <w:rPr>
          <w:sz w:val="22"/>
        </w:rPr>
      </w:pPr>
      <w:r>
        <w:rPr>
          <w:sz w:val="22"/>
        </w:rPr>
        <w:t>This document remains the property of</w:t>
      </w:r>
      <w:r w:rsidR="00A44882">
        <w:rPr>
          <w:sz w:val="22"/>
        </w:rPr>
        <w:t xml:space="preserve"> Sira and shall be returned if requested by Sira</w:t>
      </w:r>
      <w:r>
        <w:rPr>
          <w:sz w:val="22"/>
        </w:rPr>
        <w:t>.</w:t>
      </w:r>
    </w:p>
    <w:p w:rsidR="00121D1D" w:rsidRPr="00BB5726" w:rsidRDefault="00121D1D" w:rsidP="000B103C">
      <w:pPr>
        <w:jc w:val="both"/>
      </w:pPr>
    </w:p>
    <w:sectPr w:rsidR="00121D1D" w:rsidRPr="00BB5726" w:rsidSect="00917A33">
      <w:pgSz w:w="11906" w:h="16838" w:code="9"/>
      <w:pgMar w:top="2268" w:right="1134" w:bottom="1588" w:left="1134" w:header="284" w:footer="1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34CE" w:rsidRDefault="00A234CE" w:rsidP="00740756">
      <w:r>
        <w:separator/>
      </w:r>
    </w:p>
  </w:endnote>
  <w:endnote w:type="continuationSeparator" w:id="0">
    <w:p w:rsidR="00A234CE" w:rsidRDefault="00A234CE" w:rsidP="00740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Eurostile">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anklin Gothic Demi">
    <w:panose1 w:val="020B070302010202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34CE" w:rsidRDefault="00A234CE" w:rsidP="00D64AF7">
    <w:pPr>
      <w:pStyle w:val="Footer"/>
      <w:tabs>
        <w:tab w:val="clear" w:pos="4513"/>
        <w:tab w:val="clear" w:pos="9026"/>
        <w:tab w:val="right" w:pos="2127"/>
      </w:tabs>
      <w:ind w:left="-142"/>
      <w:jc w:val="left"/>
      <w:rPr>
        <w:sz w:val="18"/>
        <w:szCs w:val="18"/>
      </w:rPr>
    </w:pPr>
  </w:p>
  <w:p w:rsidR="00A234CE" w:rsidRPr="00A234CE" w:rsidRDefault="00A234CE" w:rsidP="00D64AF7">
    <w:pPr>
      <w:pStyle w:val="Footer"/>
      <w:tabs>
        <w:tab w:val="clear" w:pos="4513"/>
        <w:tab w:val="clear" w:pos="9026"/>
        <w:tab w:val="right" w:pos="1985"/>
      </w:tabs>
      <w:ind w:left="-142"/>
      <w:jc w:val="left"/>
      <w:rPr>
        <w:sz w:val="18"/>
        <w:szCs w:val="18"/>
      </w:rPr>
    </w:pPr>
    <w:r w:rsidRPr="00A234CE">
      <w:rPr>
        <w:sz w:val="18"/>
        <w:szCs w:val="18"/>
      </w:rPr>
      <w:t>Certificate number :</w:t>
    </w:r>
    <w:r w:rsidRPr="00A234CE">
      <w:rPr>
        <w:sz w:val="18"/>
        <w:szCs w:val="18"/>
      </w:rPr>
      <w:tab/>
    </w:r>
    <w:r w:rsidRPr="00A234CE">
      <w:rPr>
        <w:sz w:val="18"/>
        <w:szCs w:val="18"/>
      </w:rPr>
      <w:tab/>
      <w:t>Sira MC050062/05</w:t>
    </w:r>
  </w:p>
  <w:p w:rsidR="00A234CE" w:rsidRDefault="00A234CE" w:rsidP="00D64AF7">
    <w:pPr>
      <w:pStyle w:val="Footer"/>
      <w:tabs>
        <w:tab w:val="clear" w:pos="4513"/>
        <w:tab w:val="clear" w:pos="9026"/>
        <w:tab w:val="right" w:pos="1985"/>
      </w:tabs>
      <w:ind w:left="-142"/>
      <w:jc w:val="left"/>
      <w:rPr>
        <w:sz w:val="18"/>
        <w:szCs w:val="18"/>
      </w:rPr>
    </w:pPr>
    <w:r w:rsidRPr="00A234CE">
      <w:rPr>
        <w:sz w:val="18"/>
        <w:szCs w:val="18"/>
      </w:rPr>
      <w:t>This certificate issued :</w:t>
    </w:r>
    <w:r w:rsidRPr="00A234CE">
      <w:rPr>
        <w:sz w:val="18"/>
        <w:szCs w:val="18"/>
      </w:rPr>
      <w:tab/>
    </w:r>
    <w:r w:rsidRPr="00A234CE">
      <w:rPr>
        <w:sz w:val="18"/>
        <w:szCs w:val="18"/>
      </w:rPr>
      <w:tab/>
      <w:t>2 October 2020</w:t>
    </w:r>
  </w:p>
  <w:p w:rsidR="00A234CE" w:rsidRDefault="00A234CE" w:rsidP="00D64AF7">
    <w:pPr>
      <w:pStyle w:val="Footer"/>
      <w:tabs>
        <w:tab w:val="clear" w:pos="4513"/>
        <w:tab w:val="clear" w:pos="9026"/>
        <w:tab w:val="right" w:pos="1985"/>
      </w:tabs>
      <w:ind w:left="-142"/>
      <w:jc w:val="left"/>
      <w:rPr>
        <w:sz w:val="18"/>
        <w:szCs w:val="18"/>
      </w:rPr>
    </w:pPr>
  </w:p>
  <w:p w:rsidR="00A234CE" w:rsidRDefault="00A234CE" w:rsidP="00D64AF7">
    <w:pPr>
      <w:pStyle w:val="Footer"/>
      <w:tabs>
        <w:tab w:val="clear" w:pos="4513"/>
        <w:tab w:val="clear" w:pos="9026"/>
        <w:tab w:val="right" w:pos="1985"/>
      </w:tabs>
      <w:ind w:left="-142"/>
      <w:jc w:val="left"/>
      <w:rPr>
        <w:sz w:val="18"/>
        <w:szCs w:val="18"/>
      </w:rPr>
    </w:pPr>
  </w:p>
  <w:p w:rsidR="00A234CE" w:rsidRPr="00BB5726" w:rsidRDefault="00A234CE" w:rsidP="00D64AF7">
    <w:pPr>
      <w:pStyle w:val="Footer"/>
      <w:tabs>
        <w:tab w:val="clear" w:pos="4513"/>
        <w:tab w:val="clear" w:pos="9026"/>
        <w:tab w:val="right" w:pos="2127"/>
      </w:tabs>
      <w:ind w:left="-142"/>
      <w:jc w:val="left"/>
      <w:rPr>
        <w:sz w:val="18"/>
        <w:szCs w:val="18"/>
      </w:rPr>
    </w:pPr>
  </w:p>
  <w:p w:rsidR="00A234CE" w:rsidRPr="00CE25EF" w:rsidRDefault="00A234CE" w:rsidP="00D64AF7">
    <w:pPr>
      <w:pStyle w:val="Footer"/>
      <w:rPr>
        <w:i/>
        <w:color w:val="31849B" w:themeColor="accent5" w:themeShade="BF"/>
        <w:sz w:val="16"/>
        <w:szCs w:val="16"/>
      </w:rPr>
    </w:pPr>
    <w:r w:rsidRPr="00CE25EF">
      <w:rPr>
        <w:i/>
        <w:color w:val="31849B" w:themeColor="accent5" w:themeShade="BF"/>
        <w:sz w:val="16"/>
        <w:szCs w:val="16"/>
      </w:rPr>
      <w:t>This certificate may only be reproduced in i</w:t>
    </w:r>
    <w:r>
      <w:rPr>
        <w:i/>
        <w:color w:val="31849B" w:themeColor="accent5" w:themeShade="BF"/>
        <w:sz w:val="16"/>
        <w:szCs w:val="16"/>
      </w:rPr>
      <w:t>ts entirety and without change</w:t>
    </w:r>
  </w:p>
  <w:p w:rsidR="00A234CE" w:rsidRPr="00CE25EF" w:rsidRDefault="00A234CE" w:rsidP="00D64AF7">
    <w:pPr>
      <w:pStyle w:val="Footer"/>
      <w:rPr>
        <w:i/>
        <w:color w:val="31849B" w:themeColor="accent5" w:themeShade="BF"/>
        <w:sz w:val="16"/>
        <w:szCs w:val="16"/>
      </w:rPr>
    </w:pPr>
    <w:r w:rsidRPr="00CE25EF">
      <w:rPr>
        <w:i/>
        <w:color w:val="31849B" w:themeColor="accent5" w:themeShade="BF"/>
        <w:sz w:val="16"/>
        <w:szCs w:val="16"/>
      </w:rPr>
      <w:t>To authenticate the validity of this certificate please</w:t>
    </w:r>
    <w:r>
      <w:rPr>
        <w:i/>
        <w:color w:val="31849B" w:themeColor="accent5" w:themeShade="BF"/>
        <w:sz w:val="16"/>
        <w:szCs w:val="16"/>
      </w:rPr>
      <w:t xml:space="preserve"> visit www.csagroupuk.org</w:t>
    </w:r>
    <w:r w:rsidRPr="00CE25EF">
      <w:rPr>
        <w:i/>
        <w:color w:val="31849B" w:themeColor="accent5" w:themeShade="BF"/>
        <w:sz w:val="16"/>
        <w:szCs w:val="16"/>
      </w:rPr>
      <w:t>/mcerts</w:t>
    </w:r>
  </w:p>
  <w:p w:rsidR="00A234CE" w:rsidRDefault="00A234CE" w:rsidP="00D64AF7">
    <w:pPr>
      <w:pStyle w:val="Footer"/>
      <w:rPr>
        <w:i/>
        <w:sz w:val="16"/>
        <w:szCs w:val="16"/>
      </w:rPr>
    </w:pPr>
  </w:p>
  <w:p w:rsidR="00A234CE" w:rsidRDefault="00A234CE" w:rsidP="00D64AF7">
    <w:pPr>
      <w:pStyle w:val="Footer"/>
      <w:rPr>
        <w:sz w:val="14"/>
      </w:rPr>
    </w:pPr>
    <w:sdt>
      <w:sdtPr>
        <w:rPr>
          <w:sz w:val="18"/>
          <w:szCs w:val="18"/>
        </w:rPr>
        <w:id w:val="14320425"/>
        <w:docPartObj>
          <w:docPartGallery w:val="Page Numbers (Bottom of Page)"/>
          <w:docPartUnique/>
        </w:docPartObj>
      </w:sdtPr>
      <w:sdtContent>
        <w:sdt>
          <w:sdtPr>
            <w:rPr>
              <w:sz w:val="18"/>
              <w:szCs w:val="18"/>
            </w:rPr>
            <w:id w:val="98381352"/>
            <w:docPartObj>
              <w:docPartGallery w:val="Page Numbers (Top of Page)"/>
              <w:docPartUnique/>
            </w:docPartObj>
          </w:sdtPr>
          <w:sdtContent>
            <w:r w:rsidRPr="00524474">
              <w:rPr>
                <w:sz w:val="18"/>
                <w:szCs w:val="18"/>
              </w:rPr>
              <w:t xml:space="preserve">Page </w:t>
            </w:r>
            <w:r w:rsidRPr="00524474">
              <w:rPr>
                <w:sz w:val="18"/>
                <w:szCs w:val="18"/>
              </w:rPr>
              <w:fldChar w:fldCharType="begin"/>
            </w:r>
            <w:r w:rsidRPr="00524474">
              <w:rPr>
                <w:sz w:val="18"/>
                <w:szCs w:val="18"/>
              </w:rPr>
              <w:instrText xml:space="preserve"> PAGE </w:instrText>
            </w:r>
            <w:r w:rsidRPr="00524474">
              <w:rPr>
                <w:sz w:val="18"/>
                <w:szCs w:val="18"/>
              </w:rPr>
              <w:fldChar w:fldCharType="separate"/>
            </w:r>
            <w:r w:rsidR="00BC00F8">
              <w:rPr>
                <w:noProof/>
                <w:sz w:val="18"/>
                <w:szCs w:val="18"/>
              </w:rPr>
              <w:t>7</w:t>
            </w:r>
            <w:r w:rsidRPr="00524474">
              <w:rPr>
                <w:sz w:val="18"/>
                <w:szCs w:val="18"/>
              </w:rPr>
              <w:fldChar w:fldCharType="end"/>
            </w:r>
            <w:r w:rsidRPr="00524474">
              <w:rPr>
                <w:sz w:val="18"/>
                <w:szCs w:val="18"/>
              </w:rPr>
              <w:t xml:space="preserve"> of </w:t>
            </w:r>
            <w:r w:rsidRPr="00524474">
              <w:rPr>
                <w:sz w:val="18"/>
                <w:szCs w:val="18"/>
              </w:rPr>
              <w:fldChar w:fldCharType="begin"/>
            </w:r>
            <w:r w:rsidRPr="00524474">
              <w:rPr>
                <w:sz w:val="18"/>
                <w:szCs w:val="18"/>
              </w:rPr>
              <w:instrText xml:space="preserve"> NUMPAGES  </w:instrText>
            </w:r>
            <w:r w:rsidRPr="00524474">
              <w:rPr>
                <w:sz w:val="18"/>
                <w:szCs w:val="18"/>
              </w:rPr>
              <w:fldChar w:fldCharType="separate"/>
            </w:r>
            <w:r w:rsidR="00BC00F8">
              <w:rPr>
                <w:noProof/>
                <w:sz w:val="18"/>
                <w:szCs w:val="18"/>
              </w:rPr>
              <w:t>7</w:t>
            </w:r>
            <w:r w:rsidRPr="00524474">
              <w:rPr>
                <w:sz w:val="18"/>
                <w:szCs w:val="18"/>
              </w:rPr>
              <w:fldChar w:fldCharType="end"/>
            </w:r>
          </w:sdtContent>
        </w:sdt>
      </w:sdtContent>
    </w:sdt>
  </w:p>
  <w:p w:rsidR="00A234CE" w:rsidRPr="00524474" w:rsidRDefault="00A234CE" w:rsidP="00524474">
    <w:pPr>
      <w:pStyle w:val="Foo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34CE" w:rsidRPr="00630E5C" w:rsidRDefault="00A234CE" w:rsidP="00D64AF7">
    <w:pPr>
      <w:pStyle w:val="Footer"/>
      <w:rPr>
        <w:sz w:val="18"/>
        <w:szCs w:val="18"/>
      </w:rPr>
    </w:pPr>
    <w:r w:rsidRPr="00630E5C">
      <w:rPr>
        <w:sz w:val="18"/>
        <w:szCs w:val="18"/>
      </w:rPr>
      <w:t>MCERTS is operated on behalf of the Environment Agency by</w:t>
    </w:r>
  </w:p>
  <w:p w:rsidR="00A234CE" w:rsidRDefault="00A234CE" w:rsidP="00D64AF7">
    <w:pPr>
      <w:pStyle w:val="Footer"/>
      <w:rPr>
        <w:sz w:val="20"/>
        <w:szCs w:val="20"/>
      </w:rPr>
    </w:pPr>
    <w:r>
      <w:rPr>
        <w:noProof/>
        <w:sz w:val="20"/>
        <w:szCs w:val="20"/>
        <w:lang w:eastAsia="zh-CN"/>
      </w:rPr>
      <mc:AlternateContent>
        <mc:Choice Requires="wps">
          <w:drawing>
            <wp:anchor distT="4294967295" distB="4294967295" distL="114300" distR="114300" simplePos="0" relativeHeight="251726848" behindDoc="0" locked="0" layoutInCell="1" allowOverlap="1" wp14:anchorId="677218CA" wp14:editId="1F2DFA84">
              <wp:simplePos x="0" y="0"/>
              <wp:positionH relativeFrom="column">
                <wp:posOffset>4450715</wp:posOffset>
              </wp:positionH>
              <wp:positionV relativeFrom="paragraph">
                <wp:posOffset>146684</wp:posOffset>
              </wp:positionV>
              <wp:extent cx="1727835" cy="0"/>
              <wp:effectExtent l="0" t="19050" r="43815" b="38100"/>
              <wp:wrapNone/>
              <wp:docPr id="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7835" cy="0"/>
                      </a:xfrm>
                      <a:prstGeom prst="straightConnector1">
                        <a:avLst/>
                      </a:prstGeom>
                      <a:noFill/>
                      <a:ln w="50800">
                        <a:solidFill>
                          <a:srgbClr val="0064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476E75" id="_x0000_t32" coordsize="21600,21600" o:spt="32" o:oned="t" path="m,l21600,21600e" filled="f">
              <v:path arrowok="t" fillok="f" o:connecttype="none"/>
              <o:lock v:ext="edit" shapetype="t"/>
            </v:shapetype>
            <v:shape id="AutoShape 10" o:spid="_x0000_s1026" type="#_x0000_t32" style="position:absolute;margin-left:350.45pt;margin-top:11.55pt;width:136.05pt;height:0;z-index:251726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" strokecolor="#006464" strokeweight="4pt"/>
          </w:pict>
        </mc:Fallback>
      </mc:AlternateContent>
    </w:r>
    <w:r>
      <w:rPr>
        <w:noProof/>
        <w:sz w:val="20"/>
        <w:szCs w:val="20"/>
        <w:lang w:eastAsia="zh-CN"/>
      </w:rPr>
      <mc:AlternateContent>
        <mc:Choice Requires="wps">
          <w:drawing>
            <wp:anchor distT="4294967295" distB="4294967295" distL="114300" distR="114300" simplePos="0" relativeHeight="251725824" behindDoc="0" locked="0" layoutInCell="1" allowOverlap="1" wp14:anchorId="41F05A77" wp14:editId="3CCB7021">
              <wp:simplePos x="0" y="0"/>
              <wp:positionH relativeFrom="column">
                <wp:posOffset>-29210</wp:posOffset>
              </wp:positionH>
              <wp:positionV relativeFrom="paragraph">
                <wp:posOffset>146684</wp:posOffset>
              </wp:positionV>
              <wp:extent cx="1727835" cy="0"/>
              <wp:effectExtent l="0" t="19050" r="43815" b="3810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27835" cy="0"/>
                      </a:xfrm>
                      <a:prstGeom prst="straightConnector1">
                        <a:avLst/>
                      </a:prstGeom>
                      <a:noFill/>
                      <a:ln w="50800">
                        <a:solidFill>
                          <a:srgbClr val="0064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81246B" id="AutoShape 9" o:spid="_x0000_s1026" type="#_x0000_t32" style="position:absolute;margin-left:-2.3pt;margin-top:11.55pt;width:136.05pt;height:0;z-index:251725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" strokecolor="#006464" strokeweight="4pt"/>
          </w:pict>
        </mc:Fallback>
      </mc:AlternateContent>
    </w:r>
    <w:r w:rsidRPr="007B32BE">
      <w:rPr>
        <w:rFonts w:ascii="Arial Black" w:hAnsi="Arial Black"/>
        <w:b/>
        <w:sz w:val="28"/>
        <w:szCs w:val="28"/>
      </w:rPr>
      <w:t>Sira Certification Service</w:t>
    </w:r>
  </w:p>
  <w:p w:rsidR="00A234CE" w:rsidRPr="00630E5C" w:rsidRDefault="00A234CE" w:rsidP="001C0A88">
    <w:pPr>
      <w:pStyle w:val="Footer"/>
      <w:rPr>
        <w:sz w:val="18"/>
        <w:szCs w:val="18"/>
      </w:rPr>
    </w:pPr>
    <w:r>
      <w:rPr>
        <w:noProof/>
        <w:lang w:eastAsia="zh-CN"/>
      </w:rPr>
      <w:drawing>
        <wp:anchor distT="0" distB="0" distL="114300" distR="114300" simplePos="0" relativeHeight="251728896" behindDoc="0" locked="0" layoutInCell="1" allowOverlap="1">
          <wp:simplePos x="0" y="0"/>
          <wp:positionH relativeFrom="column">
            <wp:posOffset>219710</wp:posOffset>
          </wp:positionH>
          <wp:positionV relativeFrom="paragraph">
            <wp:posOffset>8890</wp:posOffset>
          </wp:positionV>
          <wp:extent cx="565150" cy="730250"/>
          <wp:effectExtent l="0" t="0" r="6350" b="0"/>
          <wp:wrapNone/>
          <wp:docPr id="7" name="Picture 7"/>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565150" cy="730250"/>
                  </a:xfrm>
                  <a:prstGeom prst="rect">
                    <a:avLst/>
                  </a:prstGeom>
                </pic:spPr>
              </pic:pic>
            </a:graphicData>
          </a:graphic>
          <wp14:sizeRelH relativeFrom="page">
            <wp14:pctWidth>0</wp14:pctWidth>
          </wp14:sizeRelH>
          <wp14:sizeRelV relativeFrom="page">
            <wp14:pctHeight>0</wp14:pctHeight>
          </wp14:sizeRelV>
        </wp:anchor>
      </w:drawing>
    </w:r>
    <w:r>
      <w:rPr>
        <w:sz w:val="18"/>
        <w:szCs w:val="18"/>
      </w:rPr>
      <w:t>U</w:t>
    </w:r>
    <w:r w:rsidRPr="001C0A88">
      <w:rPr>
        <w:noProof/>
        <w:sz w:val="18"/>
        <w:szCs w:val="18"/>
        <w:lang w:eastAsia="zh-CN"/>
      </w:rPr>
      <w:drawing>
        <wp:anchor distT="0" distB="0" distL="114300" distR="114300" simplePos="0" relativeHeight="251727872" behindDoc="0" locked="0" layoutInCell="1" allowOverlap="1">
          <wp:simplePos x="0" y="0"/>
          <wp:positionH relativeFrom="margin">
            <wp:align>right</wp:align>
          </wp:positionH>
          <wp:positionV relativeFrom="paragraph">
            <wp:posOffset>5715</wp:posOffset>
          </wp:positionV>
          <wp:extent cx="850363" cy="462516"/>
          <wp:effectExtent l="0" t="0" r="6985" b="0"/>
          <wp:wrapNone/>
          <wp:docPr id="1" name="Picture 1" descr="Image result for sir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ira 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50363" cy="462516"/>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18"/>
        <w:szCs w:val="18"/>
      </w:rPr>
      <w:t>nit 6, Hawarden Industrial Park</w:t>
    </w:r>
  </w:p>
  <w:p w:rsidR="00A234CE" w:rsidRPr="00630E5C" w:rsidRDefault="00A234CE" w:rsidP="001C0A88">
    <w:pPr>
      <w:pStyle w:val="Footer"/>
      <w:rPr>
        <w:sz w:val="18"/>
        <w:szCs w:val="18"/>
      </w:rPr>
    </w:pPr>
    <w:r>
      <w:rPr>
        <w:sz w:val="18"/>
        <w:szCs w:val="18"/>
      </w:rPr>
      <w:t>Hawarden, Deeside, CH5 3US</w:t>
    </w:r>
  </w:p>
  <w:p w:rsidR="00A234CE" w:rsidRDefault="00A234CE" w:rsidP="001C0A88">
    <w:pPr>
      <w:pStyle w:val="Footer"/>
      <w:tabs>
        <w:tab w:val="clear" w:pos="4513"/>
        <w:tab w:val="left" w:pos="426"/>
        <w:tab w:val="center" w:pos="4962"/>
      </w:tabs>
      <w:rPr>
        <w:sz w:val="18"/>
        <w:szCs w:val="18"/>
      </w:rPr>
    </w:pPr>
    <w:r w:rsidRPr="00630E5C">
      <w:rPr>
        <w:sz w:val="18"/>
        <w:szCs w:val="18"/>
      </w:rPr>
      <w:t>Tel: +44 (0)1</w:t>
    </w:r>
    <w:r>
      <w:rPr>
        <w:sz w:val="18"/>
        <w:szCs w:val="18"/>
      </w:rPr>
      <w:t>244 670 900</w:t>
    </w:r>
  </w:p>
  <w:p w:rsidR="00A234CE" w:rsidRDefault="00A234CE" w:rsidP="001C0A88">
    <w:pPr>
      <w:pStyle w:val="Footer"/>
      <w:tabs>
        <w:tab w:val="clear" w:pos="4513"/>
        <w:tab w:val="left" w:pos="426"/>
        <w:tab w:val="center" w:pos="4962"/>
      </w:tabs>
      <w:rPr>
        <w:sz w:val="18"/>
        <w:szCs w:val="18"/>
      </w:rPr>
    </w:pPr>
  </w:p>
  <w:p w:rsidR="00A234CE" w:rsidRPr="00BC2E50" w:rsidRDefault="00A234CE" w:rsidP="001C0A88">
    <w:pPr>
      <w:pStyle w:val="Footer"/>
      <w:tabs>
        <w:tab w:val="clear" w:pos="4513"/>
        <w:tab w:val="left" w:pos="426"/>
        <w:tab w:val="center" w:pos="4962"/>
      </w:tabs>
      <w:rPr>
        <w:i/>
        <w:color w:val="31849B" w:themeColor="accent5" w:themeShade="BF"/>
        <w:sz w:val="16"/>
        <w:szCs w:val="16"/>
      </w:rPr>
    </w:pPr>
    <w:r w:rsidRPr="00BC2E50">
      <w:rPr>
        <w:i/>
        <w:color w:val="31849B" w:themeColor="accent5" w:themeShade="BF"/>
        <w:sz w:val="16"/>
        <w:szCs w:val="16"/>
      </w:rPr>
      <w:t>The MCERTS certificate consists of this document in its entirety.</w:t>
    </w:r>
  </w:p>
  <w:p w:rsidR="00A234CE" w:rsidRPr="00BC2E50" w:rsidRDefault="00A234CE" w:rsidP="001C0A88">
    <w:pPr>
      <w:pStyle w:val="Footer"/>
      <w:tabs>
        <w:tab w:val="clear" w:pos="4513"/>
        <w:tab w:val="left" w:pos="426"/>
        <w:tab w:val="center" w:pos="4962"/>
      </w:tabs>
      <w:rPr>
        <w:i/>
        <w:color w:val="31849B" w:themeColor="accent5" w:themeShade="BF"/>
        <w:sz w:val="16"/>
        <w:szCs w:val="16"/>
      </w:rPr>
    </w:pPr>
    <w:r>
      <w:rPr>
        <w:i/>
        <w:color w:val="31849B" w:themeColor="accent5" w:themeShade="BF"/>
        <w:sz w:val="16"/>
        <w:szCs w:val="16"/>
      </w:rPr>
      <w:t>For conditions of use, p</w:t>
    </w:r>
    <w:r w:rsidRPr="00BC2E50">
      <w:rPr>
        <w:i/>
        <w:color w:val="31849B" w:themeColor="accent5" w:themeShade="BF"/>
        <w:sz w:val="16"/>
        <w:szCs w:val="16"/>
      </w:rPr>
      <w:t>lease consider all the information within.</w:t>
    </w:r>
  </w:p>
  <w:p w:rsidR="00A234CE" w:rsidRPr="00CE25EF" w:rsidRDefault="00A234CE" w:rsidP="001C0A88">
    <w:pPr>
      <w:pStyle w:val="Footer"/>
      <w:rPr>
        <w:i/>
        <w:color w:val="31849B" w:themeColor="accent5" w:themeShade="BF"/>
        <w:sz w:val="16"/>
        <w:szCs w:val="16"/>
      </w:rPr>
    </w:pPr>
    <w:r w:rsidRPr="00CE25EF">
      <w:rPr>
        <w:i/>
        <w:color w:val="31849B" w:themeColor="accent5" w:themeShade="BF"/>
        <w:sz w:val="16"/>
        <w:szCs w:val="16"/>
      </w:rPr>
      <w:t>This certificate may only be reproduced in i</w:t>
    </w:r>
    <w:r>
      <w:rPr>
        <w:i/>
        <w:color w:val="31849B" w:themeColor="accent5" w:themeShade="BF"/>
        <w:sz w:val="16"/>
        <w:szCs w:val="16"/>
      </w:rPr>
      <w:t>ts entirety and without change</w:t>
    </w:r>
  </w:p>
  <w:p w:rsidR="00A234CE" w:rsidRPr="00CE25EF" w:rsidRDefault="00A234CE" w:rsidP="001C0A88">
    <w:pPr>
      <w:pStyle w:val="Footer"/>
      <w:rPr>
        <w:i/>
        <w:color w:val="31849B" w:themeColor="accent5" w:themeShade="BF"/>
        <w:sz w:val="16"/>
        <w:szCs w:val="16"/>
      </w:rPr>
    </w:pPr>
    <w:r w:rsidRPr="00CE25EF">
      <w:rPr>
        <w:i/>
        <w:color w:val="31849B" w:themeColor="accent5" w:themeShade="BF"/>
        <w:sz w:val="16"/>
        <w:szCs w:val="16"/>
      </w:rPr>
      <w:t>To authenticate the validity of this certificate please visit www.</w:t>
    </w:r>
    <w:r>
      <w:rPr>
        <w:i/>
        <w:color w:val="31849B" w:themeColor="accent5" w:themeShade="BF"/>
        <w:sz w:val="16"/>
        <w:szCs w:val="16"/>
      </w:rPr>
      <w:t>csagroupuk.org</w:t>
    </w:r>
    <w:r w:rsidRPr="00CE25EF">
      <w:rPr>
        <w:i/>
        <w:color w:val="31849B" w:themeColor="accent5" w:themeShade="BF"/>
        <w:sz w:val="16"/>
        <w:szCs w:val="16"/>
      </w:rPr>
      <w:t>/mcerts</w:t>
    </w:r>
  </w:p>
  <w:p w:rsidR="00A234CE" w:rsidRDefault="00A234CE" w:rsidP="00D64AF7">
    <w:pPr>
      <w:pStyle w:val="Footer"/>
      <w:rPr>
        <w:i/>
        <w:sz w:val="16"/>
        <w:szCs w:val="16"/>
      </w:rPr>
    </w:pPr>
  </w:p>
  <w:p w:rsidR="00A234CE" w:rsidRPr="00524474" w:rsidRDefault="00A234CE" w:rsidP="00D64AF7">
    <w:pPr>
      <w:pStyle w:val="Footer"/>
      <w:rPr>
        <w:sz w:val="18"/>
        <w:szCs w:val="18"/>
      </w:rPr>
    </w:pPr>
    <w:sdt>
      <w:sdtPr>
        <w:rPr>
          <w:sz w:val="18"/>
          <w:szCs w:val="18"/>
        </w:rPr>
        <w:id w:val="14320568"/>
        <w:docPartObj>
          <w:docPartGallery w:val="Page Numbers (Bottom of Page)"/>
          <w:docPartUnique/>
        </w:docPartObj>
      </w:sdtPr>
      <w:sdtContent>
        <w:sdt>
          <w:sdtPr>
            <w:rPr>
              <w:sz w:val="18"/>
              <w:szCs w:val="18"/>
            </w:rPr>
            <w:id w:val="14320569"/>
            <w:docPartObj>
              <w:docPartGallery w:val="Page Numbers (Top of Page)"/>
              <w:docPartUnique/>
            </w:docPartObj>
          </w:sdtPr>
          <w:sdtContent>
            <w:r w:rsidRPr="00524474">
              <w:rPr>
                <w:sz w:val="18"/>
                <w:szCs w:val="18"/>
              </w:rPr>
              <w:t xml:space="preserve">Page </w:t>
            </w:r>
            <w:r w:rsidRPr="00524474">
              <w:rPr>
                <w:sz w:val="18"/>
                <w:szCs w:val="18"/>
              </w:rPr>
              <w:fldChar w:fldCharType="begin"/>
            </w:r>
            <w:r w:rsidRPr="00524474">
              <w:rPr>
                <w:sz w:val="18"/>
                <w:szCs w:val="18"/>
              </w:rPr>
              <w:instrText xml:space="preserve"> PAGE </w:instrText>
            </w:r>
            <w:r w:rsidRPr="00524474">
              <w:rPr>
                <w:sz w:val="18"/>
                <w:szCs w:val="18"/>
              </w:rPr>
              <w:fldChar w:fldCharType="separate"/>
            </w:r>
            <w:r w:rsidR="00BC00F8">
              <w:rPr>
                <w:noProof/>
                <w:sz w:val="18"/>
                <w:szCs w:val="18"/>
              </w:rPr>
              <w:t>1</w:t>
            </w:r>
            <w:r w:rsidRPr="00524474">
              <w:rPr>
                <w:sz w:val="18"/>
                <w:szCs w:val="18"/>
              </w:rPr>
              <w:fldChar w:fldCharType="end"/>
            </w:r>
            <w:r w:rsidRPr="00524474">
              <w:rPr>
                <w:sz w:val="18"/>
                <w:szCs w:val="18"/>
              </w:rPr>
              <w:t xml:space="preserve"> of </w:t>
            </w:r>
            <w:r w:rsidRPr="00524474">
              <w:rPr>
                <w:sz w:val="18"/>
                <w:szCs w:val="18"/>
              </w:rPr>
              <w:fldChar w:fldCharType="begin"/>
            </w:r>
            <w:r w:rsidRPr="00524474">
              <w:rPr>
                <w:sz w:val="18"/>
                <w:szCs w:val="18"/>
              </w:rPr>
              <w:instrText xml:space="preserve"> NUMPAGES  </w:instrText>
            </w:r>
            <w:r w:rsidRPr="00524474">
              <w:rPr>
                <w:sz w:val="18"/>
                <w:szCs w:val="18"/>
              </w:rPr>
              <w:fldChar w:fldCharType="separate"/>
            </w:r>
            <w:r w:rsidR="00BC00F8">
              <w:rPr>
                <w:noProof/>
                <w:sz w:val="18"/>
                <w:szCs w:val="18"/>
              </w:rPr>
              <w:t>7</w:t>
            </w:r>
            <w:r w:rsidRPr="00524474">
              <w:rPr>
                <w:sz w:val="18"/>
                <w:szCs w:val="18"/>
              </w:rPr>
              <w:fldChar w:fldCharType="end"/>
            </w:r>
          </w:sdtContent>
        </w:sdt>
      </w:sdtContent>
    </w:sdt>
  </w:p>
  <w:p w:rsidR="00A234CE" w:rsidRDefault="00A234CE" w:rsidP="00D64AF7">
    <w:pPr>
      <w:pStyle w:val="Footer"/>
      <w:jc w:val="both"/>
      <w:rPr>
        <w:sz w:val="14"/>
      </w:rPr>
    </w:pPr>
    <w:r w:rsidRPr="00CB4233">
      <w:rPr>
        <w:sz w:val="14"/>
      </w:rPr>
      <w:t>Form 1335</w:t>
    </w:r>
  </w:p>
  <w:p w:rsidR="00A234CE" w:rsidRPr="00CB4233" w:rsidRDefault="00A234CE" w:rsidP="00D64AF7">
    <w:pPr>
      <w:pStyle w:val="Footer"/>
      <w:jc w:val="both"/>
      <w:rPr>
        <w:sz w:val="14"/>
      </w:rPr>
    </w:pPr>
    <w:r>
      <w:rPr>
        <w:sz w:val="14"/>
      </w:rPr>
      <w:t>Issue 9</w:t>
    </w:r>
  </w:p>
  <w:p w:rsidR="00A234CE" w:rsidRPr="00CB4233" w:rsidRDefault="00A234CE" w:rsidP="00A504DD">
    <w:pPr>
      <w:pStyle w:val="Footer"/>
      <w:jc w:val="both"/>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34CE" w:rsidRDefault="00A234CE" w:rsidP="00740756">
      <w:r>
        <w:separator/>
      </w:r>
    </w:p>
  </w:footnote>
  <w:footnote w:type="continuationSeparator" w:id="0">
    <w:p w:rsidR="00A234CE" w:rsidRDefault="00A234CE" w:rsidP="007407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34CE" w:rsidRDefault="00A234CE" w:rsidP="00D64AF7">
    <w:pPr>
      <w:pStyle w:val="Header"/>
      <w:tabs>
        <w:tab w:val="left" w:pos="4820"/>
        <w:tab w:val="right" w:pos="10065"/>
      </w:tabs>
      <w:ind w:left="-142"/>
    </w:pPr>
    <w:r>
      <w:rPr>
        <w:noProof/>
        <w:lang w:eastAsia="zh-CN"/>
      </w:rPr>
      <w:drawing>
        <wp:anchor distT="0" distB="0" distL="114300" distR="114300" simplePos="0" relativeHeight="251722752" behindDoc="0" locked="0" layoutInCell="1" allowOverlap="1" wp14:anchorId="4BFE5613" wp14:editId="7738E7BF">
          <wp:simplePos x="0" y="0"/>
          <wp:positionH relativeFrom="margin">
            <wp:align>left</wp:align>
          </wp:positionH>
          <wp:positionV relativeFrom="paragraph">
            <wp:posOffset>66040</wp:posOffset>
          </wp:positionV>
          <wp:extent cx="1911350" cy="807085"/>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1350" cy="8070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zh-CN"/>
      </w:rPr>
      <mc:AlternateContent>
        <mc:Choice Requires="wps">
          <w:drawing>
            <wp:anchor distT="4294967295" distB="4294967295" distL="114300" distR="114300" simplePos="0" relativeHeight="251719680" behindDoc="0" locked="0" layoutInCell="1" allowOverlap="1" wp14:anchorId="5D1F8A37" wp14:editId="1E063554">
              <wp:simplePos x="0" y="0"/>
              <wp:positionH relativeFrom="column">
                <wp:posOffset>-193675</wp:posOffset>
              </wp:positionH>
              <wp:positionV relativeFrom="paragraph">
                <wp:posOffset>1123949</wp:posOffset>
              </wp:positionV>
              <wp:extent cx="2520315" cy="0"/>
              <wp:effectExtent l="0" t="19050" r="51435" b="38100"/>
              <wp:wrapSquare wrapText="bothSides"/>
              <wp:docPr id="10"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315" cy="0"/>
                      </a:xfrm>
                      <a:prstGeom prst="straightConnector1">
                        <a:avLst/>
                      </a:prstGeom>
                      <a:noFill/>
                      <a:ln w="50800">
                        <a:solidFill>
                          <a:srgbClr val="0064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412271" id="_x0000_t32" coordsize="21600,21600" o:spt="32" o:oned="t" path="m,l21600,21600e" filled="f">
              <v:path arrowok="t" fillok="f" o:connecttype="none"/>
              <o:lock v:ext="edit" shapetype="t"/>
            </v:shapetype>
            <v:shape id="AutoShape 21" o:spid="_x0000_s1026" type="#_x0000_t32" style="position:absolute;margin-left:-15.25pt;margin-top:88.5pt;width:198.45pt;height:0;z-index:251719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" strokecolor="#006464" strokeweight="4pt">
              <w10:wrap type="square"/>
            </v:shape>
          </w:pict>
        </mc:Fallback>
      </mc:AlternateContent>
    </w:r>
    <w:r>
      <w:rPr>
        <w:noProof/>
        <w:lang w:eastAsia="zh-CN"/>
      </w:rPr>
      <mc:AlternateContent>
        <mc:Choice Requires="wps">
          <w:drawing>
            <wp:anchor distT="4294967295" distB="4294967295" distL="114300" distR="114300" simplePos="0" relativeHeight="251720704" behindDoc="0" locked="0" layoutInCell="1" allowOverlap="1" wp14:anchorId="6F3886B8" wp14:editId="66952B51">
              <wp:simplePos x="0" y="0"/>
              <wp:positionH relativeFrom="column">
                <wp:posOffset>3728085</wp:posOffset>
              </wp:positionH>
              <wp:positionV relativeFrom="paragraph">
                <wp:posOffset>1106169</wp:posOffset>
              </wp:positionV>
              <wp:extent cx="2520315" cy="0"/>
              <wp:effectExtent l="0" t="19050" r="51435" b="38100"/>
              <wp:wrapSquare wrapText="bothSides"/>
              <wp:docPr id="12"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315" cy="0"/>
                      </a:xfrm>
                      <a:prstGeom prst="straightConnector1">
                        <a:avLst/>
                      </a:prstGeom>
                      <a:noFill/>
                      <a:ln w="50800">
                        <a:solidFill>
                          <a:srgbClr val="0064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A3B367" id="AutoShape 22" o:spid="_x0000_s1026" type="#_x0000_t32" style="position:absolute;margin-left:293.55pt;margin-top:87.1pt;width:198.45pt;height:0;z-index:251720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" strokecolor="#006464" strokeweight="4pt">
              <w10:wrap type="square"/>
            </v:shape>
          </w:pict>
        </mc:Fallback>
      </mc:AlternateContent>
    </w:r>
    <w:r>
      <w:rPr>
        <w:noProof/>
        <w:lang w:eastAsia="zh-CN"/>
      </w:rPr>
      <w:drawing>
        <wp:anchor distT="0" distB="0" distL="114300" distR="114300" simplePos="0" relativeHeight="251721728" behindDoc="1" locked="0" layoutInCell="1" allowOverlap="1" wp14:anchorId="03ABA09D" wp14:editId="6A3D66DF">
          <wp:simplePos x="0" y="0"/>
          <wp:positionH relativeFrom="column">
            <wp:posOffset>4149090</wp:posOffset>
          </wp:positionH>
          <wp:positionV relativeFrom="paragraph">
            <wp:posOffset>2540</wp:posOffset>
          </wp:positionV>
          <wp:extent cx="2085975" cy="818515"/>
          <wp:effectExtent l="19050" t="0" r="9525" b="0"/>
          <wp:wrapTight wrapText="bothSides">
            <wp:wrapPolygon edited="0">
              <wp:start x="-197" y="0"/>
              <wp:lineTo x="-197" y="21114"/>
              <wp:lineTo x="21699" y="21114"/>
              <wp:lineTo x="21699" y="0"/>
              <wp:lineTo x="-197" y="0"/>
            </wp:wrapPolygon>
          </wp:wrapTight>
          <wp:docPr id="14" name="Picture 3" descr="EA logo_3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A logo_377.jpg"/>
                  <pic:cNvPicPr>
                    <a:picLocks noChangeAspect="1" noChangeArrowheads="1"/>
                  </pic:cNvPicPr>
                </pic:nvPicPr>
                <pic:blipFill>
                  <a:blip r:embed="rId2"/>
                  <a:srcRect/>
                  <a:stretch>
                    <a:fillRect/>
                  </a:stretch>
                </pic:blipFill>
                <pic:spPr bwMode="auto">
                  <a:xfrm>
                    <a:off x="0" y="0"/>
                    <a:ext cx="2085975" cy="818515"/>
                  </a:xfrm>
                  <a:prstGeom prst="rect">
                    <a:avLst/>
                  </a:prstGeom>
                  <a:noFill/>
                  <a:ln w="9525">
                    <a:noFill/>
                    <a:miter lim="800000"/>
                    <a:headEnd/>
                    <a:tailEnd/>
                  </a:ln>
                </pic:spPr>
              </pic:pic>
            </a:graphicData>
          </a:graphic>
        </wp:anchor>
      </w:drawing>
    </w:r>
    <w:r>
      <w:rPr>
        <w:noProof/>
        <w:lang w:eastAsia="zh-CN"/>
      </w:rPr>
      <w:drawing>
        <wp:anchor distT="0" distB="0" distL="114300" distR="114300" simplePos="0" relativeHeight="251718656" behindDoc="0" locked="0" layoutInCell="1" allowOverlap="1" wp14:anchorId="50A06FEC" wp14:editId="35F294B1">
          <wp:simplePos x="0" y="0"/>
          <wp:positionH relativeFrom="column">
            <wp:posOffset>2503170</wp:posOffset>
          </wp:positionH>
          <wp:positionV relativeFrom="paragraph">
            <wp:posOffset>2540</wp:posOffset>
          </wp:positionV>
          <wp:extent cx="1003300" cy="1247775"/>
          <wp:effectExtent l="19050" t="0" r="6350" b="0"/>
          <wp:wrapSquare wrapText="bothSides"/>
          <wp:docPr id="15" name="Picture 2" descr="MCERTS logo high 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ERTS logo high res.jpg"/>
                  <pic:cNvPicPr>
                    <a:picLocks noChangeAspect="1" noChangeArrowheads="1"/>
                  </pic:cNvPicPr>
                </pic:nvPicPr>
                <pic:blipFill>
                  <a:blip r:embed="rId3"/>
                  <a:srcRect/>
                  <a:stretch>
                    <a:fillRect/>
                  </a:stretch>
                </pic:blipFill>
                <pic:spPr bwMode="auto">
                  <a:xfrm>
                    <a:off x="0" y="0"/>
                    <a:ext cx="1003300" cy="1247775"/>
                  </a:xfrm>
                  <a:prstGeom prst="rect">
                    <a:avLst/>
                  </a:prstGeom>
                  <a:noFill/>
                  <a:ln w="9525">
                    <a:noFill/>
                    <a:miter lim="800000"/>
                    <a:headEnd/>
                    <a:tailEnd/>
                  </a:ln>
                </pic:spPr>
              </pic:pic>
            </a:graphicData>
          </a:graphic>
        </wp:anchor>
      </w:drawing>
    </w:r>
    <w:r>
      <w:tab/>
    </w:r>
    <w:r>
      <w:tab/>
    </w:r>
  </w:p>
  <w:p w:rsidR="00A234CE" w:rsidRPr="00A504DD" w:rsidRDefault="00A234CE" w:rsidP="00D64AF7">
    <w:pPr>
      <w:pStyle w:val="Header"/>
      <w:tabs>
        <w:tab w:val="left" w:pos="4820"/>
        <w:tab w:val="right" w:pos="10065"/>
      </w:tabs>
      <w:jc w:val="both"/>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34CE" w:rsidRDefault="00A234CE" w:rsidP="00D64AF7">
    <w:pPr>
      <w:pStyle w:val="Header"/>
      <w:tabs>
        <w:tab w:val="left" w:pos="4820"/>
        <w:tab w:val="right" w:pos="10065"/>
      </w:tabs>
      <w:ind w:left="-142"/>
    </w:pPr>
    <w:r>
      <w:rPr>
        <w:noProof/>
        <w:lang w:eastAsia="zh-CN"/>
      </w:rPr>
      <w:drawing>
        <wp:anchor distT="0" distB="0" distL="114300" distR="114300" simplePos="0" relativeHeight="251716608" behindDoc="0" locked="0" layoutInCell="1" allowOverlap="1" wp14:anchorId="4BFE5613" wp14:editId="7738E7BF">
          <wp:simplePos x="0" y="0"/>
          <wp:positionH relativeFrom="margin">
            <wp:align>left</wp:align>
          </wp:positionH>
          <wp:positionV relativeFrom="paragraph">
            <wp:posOffset>66040</wp:posOffset>
          </wp:positionV>
          <wp:extent cx="1911350" cy="80708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1350" cy="8070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zh-CN"/>
      </w:rPr>
      <mc:AlternateContent>
        <mc:Choice Requires="wps">
          <w:drawing>
            <wp:anchor distT="4294967295" distB="4294967295" distL="114300" distR="114300" simplePos="0" relativeHeight="251713536" behindDoc="0" locked="0" layoutInCell="1" allowOverlap="1" wp14:anchorId="5D1F8A37" wp14:editId="1E063554">
              <wp:simplePos x="0" y="0"/>
              <wp:positionH relativeFrom="column">
                <wp:posOffset>-193675</wp:posOffset>
              </wp:positionH>
              <wp:positionV relativeFrom="paragraph">
                <wp:posOffset>1123949</wp:posOffset>
              </wp:positionV>
              <wp:extent cx="2520315" cy="0"/>
              <wp:effectExtent l="0" t="19050" r="51435" b="38100"/>
              <wp:wrapSquare wrapText="bothSides"/>
              <wp:docPr id="6"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315" cy="0"/>
                      </a:xfrm>
                      <a:prstGeom prst="straightConnector1">
                        <a:avLst/>
                      </a:prstGeom>
                      <a:noFill/>
                      <a:ln w="50800">
                        <a:solidFill>
                          <a:srgbClr val="0064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20B2A1" id="_x0000_t32" coordsize="21600,21600" o:spt="32" o:oned="t" path="m,l21600,21600e" filled="f">
              <v:path arrowok="t" fillok="f" o:connecttype="none"/>
              <o:lock v:ext="edit" shapetype="t"/>
            </v:shapetype>
            <v:shape id="AutoShape 21" o:spid="_x0000_s1026" type="#_x0000_t32" style="position:absolute;margin-left:-15.25pt;margin-top:88.5pt;width:198.45pt;height:0;z-index:2517135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" strokecolor="#006464" strokeweight="4pt">
              <w10:wrap type="square"/>
            </v:shape>
          </w:pict>
        </mc:Fallback>
      </mc:AlternateContent>
    </w:r>
    <w:r>
      <w:rPr>
        <w:noProof/>
        <w:lang w:eastAsia="zh-CN"/>
      </w:rPr>
      <mc:AlternateContent>
        <mc:Choice Requires="wps">
          <w:drawing>
            <wp:anchor distT="4294967295" distB="4294967295" distL="114300" distR="114300" simplePos="0" relativeHeight="251714560" behindDoc="0" locked="0" layoutInCell="1" allowOverlap="1" wp14:anchorId="6F3886B8" wp14:editId="66952B51">
              <wp:simplePos x="0" y="0"/>
              <wp:positionH relativeFrom="column">
                <wp:posOffset>3728085</wp:posOffset>
              </wp:positionH>
              <wp:positionV relativeFrom="paragraph">
                <wp:posOffset>1106169</wp:posOffset>
              </wp:positionV>
              <wp:extent cx="2520315" cy="0"/>
              <wp:effectExtent l="0" t="19050" r="51435" b="38100"/>
              <wp:wrapSquare wrapText="bothSides"/>
              <wp:docPr id="5"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315" cy="0"/>
                      </a:xfrm>
                      <a:prstGeom prst="straightConnector1">
                        <a:avLst/>
                      </a:prstGeom>
                      <a:noFill/>
                      <a:ln w="50800">
                        <a:solidFill>
                          <a:srgbClr val="006464"/>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B410C9" id="AutoShape 22" o:spid="_x0000_s1026" type="#_x0000_t32" style="position:absolute;margin-left:293.55pt;margin-top:87.1pt;width:198.45pt;height:0;z-index:251714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" strokecolor="#006464" strokeweight="4pt">
              <w10:wrap type="square"/>
            </v:shape>
          </w:pict>
        </mc:Fallback>
      </mc:AlternateContent>
    </w:r>
    <w:r>
      <w:rPr>
        <w:noProof/>
        <w:lang w:eastAsia="zh-CN"/>
      </w:rPr>
      <w:drawing>
        <wp:anchor distT="0" distB="0" distL="114300" distR="114300" simplePos="0" relativeHeight="251715584" behindDoc="1" locked="0" layoutInCell="1" allowOverlap="1" wp14:anchorId="03ABA09D" wp14:editId="6A3D66DF">
          <wp:simplePos x="0" y="0"/>
          <wp:positionH relativeFrom="column">
            <wp:posOffset>4149090</wp:posOffset>
          </wp:positionH>
          <wp:positionV relativeFrom="paragraph">
            <wp:posOffset>2540</wp:posOffset>
          </wp:positionV>
          <wp:extent cx="2085975" cy="818515"/>
          <wp:effectExtent l="19050" t="0" r="9525" b="0"/>
          <wp:wrapTight wrapText="bothSides">
            <wp:wrapPolygon edited="0">
              <wp:start x="-197" y="0"/>
              <wp:lineTo x="-197" y="21114"/>
              <wp:lineTo x="21699" y="21114"/>
              <wp:lineTo x="21699" y="0"/>
              <wp:lineTo x="-197" y="0"/>
            </wp:wrapPolygon>
          </wp:wrapTight>
          <wp:docPr id="17" name="Picture 3" descr="EA logo_3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A logo_377.jpg"/>
                  <pic:cNvPicPr>
                    <a:picLocks noChangeAspect="1" noChangeArrowheads="1"/>
                  </pic:cNvPicPr>
                </pic:nvPicPr>
                <pic:blipFill>
                  <a:blip r:embed="rId2"/>
                  <a:srcRect/>
                  <a:stretch>
                    <a:fillRect/>
                  </a:stretch>
                </pic:blipFill>
                <pic:spPr bwMode="auto">
                  <a:xfrm>
                    <a:off x="0" y="0"/>
                    <a:ext cx="2085975" cy="818515"/>
                  </a:xfrm>
                  <a:prstGeom prst="rect">
                    <a:avLst/>
                  </a:prstGeom>
                  <a:noFill/>
                  <a:ln w="9525">
                    <a:noFill/>
                    <a:miter lim="800000"/>
                    <a:headEnd/>
                    <a:tailEnd/>
                  </a:ln>
                </pic:spPr>
              </pic:pic>
            </a:graphicData>
          </a:graphic>
        </wp:anchor>
      </w:drawing>
    </w:r>
    <w:r>
      <w:rPr>
        <w:noProof/>
        <w:lang w:eastAsia="zh-CN"/>
      </w:rPr>
      <w:drawing>
        <wp:anchor distT="0" distB="0" distL="114300" distR="114300" simplePos="0" relativeHeight="251712512" behindDoc="0" locked="0" layoutInCell="1" allowOverlap="1" wp14:anchorId="50A06FEC" wp14:editId="35F294B1">
          <wp:simplePos x="0" y="0"/>
          <wp:positionH relativeFrom="column">
            <wp:posOffset>2503170</wp:posOffset>
          </wp:positionH>
          <wp:positionV relativeFrom="paragraph">
            <wp:posOffset>2540</wp:posOffset>
          </wp:positionV>
          <wp:extent cx="1003300" cy="1247775"/>
          <wp:effectExtent l="19050" t="0" r="6350" b="0"/>
          <wp:wrapSquare wrapText="bothSides"/>
          <wp:docPr id="21" name="Picture 2" descr="MCERTS logo high 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ERTS logo high res.jpg"/>
                  <pic:cNvPicPr>
                    <a:picLocks noChangeAspect="1" noChangeArrowheads="1"/>
                  </pic:cNvPicPr>
                </pic:nvPicPr>
                <pic:blipFill>
                  <a:blip r:embed="rId3"/>
                  <a:srcRect/>
                  <a:stretch>
                    <a:fillRect/>
                  </a:stretch>
                </pic:blipFill>
                <pic:spPr bwMode="auto">
                  <a:xfrm>
                    <a:off x="0" y="0"/>
                    <a:ext cx="1003300" cy="1247775"/>
                  </a:xfrm>
                  <a:prstGeom prst="rect">
                    <a:avLst/>
                  </a:prstGeom>
                  <a:noFill/>
                  <a:ln w="9525">
                    <a:noFill/>
                    <a:miter lim="800000"/>
                    <a:headEnd/>
                    <a:tailEnd/>
                  </a:ln>
                </pic:spPr>
              </pic:pic>
            </a:graphicData>
          </a:graphic>
        </wp:anchor>
      </w:drawing>
    </w:r>
    <w:r>
      <w:tab/>
    </w:r>
    <w:r>
      <w:tab/>
    </w:r>
  </w:p>
  <w:p w:rsidR="00A234CE" w:rsidRPr="00A504DD" w:rsidRDefault="00A234CE" w:rsidP="00D64AF7">
    <w:pPr>
      <w:pStyle w:val="Header"/>
      <w:tabs>
        <w:tab w:val="clear" w:pos="4513"/>
        <w:tab w:val="clear" w:pos="9026"/>
        <w:tab w:val="left" w:pos="4820"/>
        <w:tab w:val="right" w:pos="10065"/>
      </w:tabs>
      <w:ind w:left="-142"/>
      <w:jc w:val="left"/>
    </w:pP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19F060CE"/>
    <w:lvl w:ilvl="0">
      <w:start w:val="1"/>
      <w:numFmt w:val="decimal"/>
      <w:pStyle w:val="ListNumber3"/>
      <w:lvlText w:val="%1."/>
      <w:lvlJc w:val="left"/>
      <w:pPr>
        <w:tabs>
          <w:tab w:val="num" w:pos="926"/>
        </w:tabs>
        <w:ind w:left="926" w:hanging="360"/>
      </w:pPr>
    </w:lvl>
  </w:abstractNum>
  <w:abstractNum w:abstractNumId="1" w15:restartNumberingAfterBreak="0">
    <w:nsid w:val="041F4D95"/>
    <w:multiLevelType w:val="hybridMultilevel"/>
    <w:tmpl w:val="098EDE7E"/>
    <w:lvl w:ilvl="0" w:tplc="08090001">
      <w:start w:val="1"/>
      <w:numFmt w:val="bullet"/>
      <w:lvlText w:val=""/>
      <w:lvlJc w:val="left"/>
      <w:pPr>
        <w:ind w:left="578" w:hanging="360"/>
      </w:pPr>
      <w:rPr>
        <w:rFonts w:ascii="Symbol" w:hAnsi="Symbol" w:hint="default"/>
      </w:rPr>
    </w:lvl>
    <w:lvl w:ilvl="1" w:tplc="08090003" w:tentative="1">
      <w:start w:val="1"/>
      <w:numFmt w:val="bullet"/>
      <w:lvlText w:val="o"/>
      <w:lvlJc w:val="left"/>
      <w:pPr>
        <w:ind w:left="1298" w:hanging="360"/>
      </w:pPr>
      <w:rPr>
        <w:rFonts w:ascii="Courier New" w:hAnsi="Courier New" w:cs="Courier New" w:hint="default"/>
      </w:rPr>
    </w:lvl>
    <w:lvl w:ilvl="2" w:tplc="08090005" w:tentative="1">
      <w:start w:val="1"/>
      <w:numFmt w:val="bullet"/>
      <w:lvlText w:val=""/>
      <w:lvlJc w:val="left"/>
      <w:pPr>
        <w:ind w:left="2018" w:hanging="360"/>
      </w:pPr>
      <w:rPr>
        <w:rFonts w:ascii="Wingdings" w:hAnsi="Wingdings" w:hint="default"/>
      </w:rPr>
    </w:lvl>
    <w:lvl w:ilvl="3" w:tplc="08090001" w:tentative="1">
      <w:start w:val="1"/>
      <w:numFmt w:val="bullet"/>
      <w:lvlText w:val=""/>
      <w:lvlJc w:val="left"/>
      <w:pPr>
        <w:ind w:left="2738" w:hanging="360"/>
      </w:pPr>
      <w:rPr>
        <w:rFonts w:ascii="Symbol" w:hAnsi="Symbol" w:hint="default"/>
      </w:rPr>
    </w:lvl>
    <w:lvl w:ilvl="4" w:tplc="08090003" w:tentative="1">
      <w:start w:val="1"/>
      <w:numFmt w:val="bullet"/>
      <w:lvlText w:val="o"/>
      <w:lvlJc w:val="left"/>
      <w:pPr>
        <w:ind w:left="3458" w:hanging="360"/>
      </w:pPr>
      <w:rPr>
        <w:rFonts w:ascii="Courier New" w:hAnsi="Courier New" w:cs="Courier New" w:hint="default"/>
      </w:rPr>
    </w:lvl>
    <w:lvl w:ilvl="5" w:tplc="08090005" w:tentative="1">
      <w:start w:val="1"/>
      <w:numFmt w:val="bullet"/>
      <w:lvlText w:val=""/>
      <w:lvlJc w:val="left"/>
      <w:pPr>
        <w:ind w:left="4178" w:hanging="360"/>
      </w:pPr>
      <w:rPr>
        <w:rFonts w:ascii="Wingdings" w:hAnsi="Wingdings" w:hint="default"/>
      </w:rPr>
    </w:lvl>
    <w:lvl w:ilvl="6" w:tplc="08090001" w:tentative="1">
      <w:start w:val="1"/>
      <w:numFmt w:val="bullet"/>
      <w:lvlText w:val=""/>
      <w:lvlJc w:val="left"/>
      <w:pPr>
        <w:ind w:left="4898" w:hanging="360"/>
      </w:pPr>
      <w:rPr>
        <w:rFonts w:ascii="Symbol" w:hAnsi="Symbol" w:hint="default"/>
      </w:rPr>
    </w:lvl>
    <w:lvl w:ilvl="7" w:tplc="08090003" w:tentative="1">
      <w:start w:val="1"/>
      <w:numFmt w:val="bullet"/>
      <w:lvlText w:val="o"/>
      <w:lvlJc w:val="left"/>
      <w:pPr>
        <w:ind w:left="5618" w:hanging="360"/>
      </w:pPr>
      <w:rPr>
        <w:rFonts w:ascii="Courier New" w:hAnsi="Courier New" w:cs="Courier New" w:hint="default"/>
      </w:rPr>
    </w:lvl>
    <w:lvl w:ilvl="8" w:tplc="08090005" w:tentative="1">
      <w:start w:val="1"/>
      <w:numFmt w:val="bullet"/>
      <w:lvlText w:val=""/>
      <w:lvlJc w:val="left"/>
      <w:pPr>
        <w:ind w:left="6338" w:hanging="360"/>
      </w:pPr>
      <w:rPr>
        <w:rFonts w:ascii="Wingdings" w:hAnsi="Wingdings" w:hint="default"/>
      </w:rPr>
    </w:lvl>
  </w:abstractNum>
  <w:abstractNum w:abstractNumId="2" w15:restartNumberingAfterBreak="0">
    <w:nsid w:val="097154AE"/>
    <w:multiLevelType w:val="hybridMultilevel"/>
    <w:tmpl w:val="B8788172"/>
    <w:lvl w:ilvl="0" w:tplc="6BE84170">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3B374B"/>
    <w:multiLevelType w:val="singleLevel"/>
    <w:tmpl w:val="D9C014F8"/>
    <w:lvl w:ilvl="0">
      <w:start w:val="2"/>
      <w:numFmt w:val="lowerLetter"/>
      <w:pStyle w:val="TOC5"/>
      <w:lvlText w:val="%1."/>
      <w:lvlJc w:val="left"/>
      <w:pPr>
        <w:tabs>
          <w:tab w:val="num" w:pos="1476"/>
        </w:tabs>
        <w:ind w:left="1476" w:hanging="900"/>
      </w:pPr>
      <w:rPr>
        <w:rFonts w:hint="default"/>
      </w:rPr>
    </w:lvl>
  </w:abstractNum>
  <w:abstractNum w:abstractNumId="4" w15:restartNumberingAfterBreak="0">
    <w:nsid w:val="1D946D29"/>
    <w:multiLevelType w:val="singleLevel"/>
    <w:tmpl w:val="2FFC544E"/>
    <w:lvl w:ilvl="0">
      <w:numFmt w:val="bullet"/>
      <w:lvlText w:val=""/>
      <w:lvlJc w:val="left"/>
      <w:pPr>
        <w:tabs>
          <w:tab w:val="num" w:pos="360"/>
        </w:tabs>
        <w:ind w:left="360" w:hanging="360"/>
      </w:pPr>
      <w:rPr>
        <w:rFonts w:ascii="Symbol" w:hAnsi="Symbol" w:hint="default"/>
        <w:sz w:val="18"/>
      </w:rPr>
    </w:lvl>
  </w:abstractNum>
  <w:abstractNum w:abstractNumId="5" w15:restartNumberingAfterBreak="0">
    <w:nsid w:val="31623EB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45317B4"/>
    <w:multiLevelType w:val="multilevel"/>
    <w:tmpl w:val="31EEDD8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6C3D52"/>
    <w:multiLevelType w:val="multilevel"/>
    <w:tmpl w:val="691A77F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287DFF"/>
    <w:multiLevelType w:val="hybridMultilevel"/>
    <w:tmpl w:val="F23EBB9C"/>
    <w:lvl w:ilvl="0" w:tplc="459CDFF8">
      <w:start w:val="3"/>
      <w:numFmt w:val="bullet"/>
      <w:lvlText w:val="-"/>
      <w:lvlJc w:val="left"/>
      <w:pPr>
        <w:ind w:left="720" w:hanging="360"/>
      </w:pPr>
      <w:rPr>
        <w:rFonts w:ascii="Arial" w:eastAsia="Times New Roman" w:hAnsi="Arial" w:cs="Arial" w:hint="default"/>
      </w:rPr>
    </w:lvl>
    <w:lvl w:ilvl="1" w:tplc="E070B21C" w:tentative="1">
      <w:start w:val="1"/>
      <w:numFmt w:val="bullet"/>
      <w:lvlText w:val="o"/>
      <w:lvlJc w:val="left"/>
      <w:pPr>
        <w:ind w:left="1440" w:hanging="360"/>
      </w:pPr>
      <w:rPr>
        <w:rFonts w:ascii="Courier New" w:hAnsi="Courier New" w:cs="Courier New" w:hint="default"/>
      </w:rPr>
    </w:lvl>
    <w:lvl w:ilvl="2" w:tplc="50400216" w:tentative="1">
      <w:start w:val="1"/>
      <w:numFmt w:val="bullet"/>
      <w:lvlText w:val=""/>
      <w:lvlJc w:val="left"/>
      <w:pPr>
        <w:ind w:left="2160" w:hanging="360"/>
      </w:pPr>
      <w:rPr>
        <w:rFonts w:ascii="Wingdings" w:hAnsi="Wingdings" w:hint="default"/>
      </w:rPr>
    </w:lvl>
    <w:lvl w:ilvl="3" w:tplc="862A9DF2" w:tentative="1">
      <w:start w:val="1"/>
      <w:numFmt w:val="bullet"/>
      <w:lvlText w:val=""/>
      <w:lvlJc w:val="left"/>
      <w:pPr>
        <w:ind w:left="2880" w:hanging="360"/>
      </w:pPr>
      <w:rPr>
        <w:rFonts w:ascii="Symbol" w:hAnsi="Symbol" w:hint="default"/>
      </w:rPr>
    </w:lvl>
    <w:lvl w:ilvl="4" w:tplc="E01C130C" w:tentative="1">
      <w:start w:val="1"/>
      <w:numFmt w:val="bullet"/>
      <w:lvlText w:val="o"/>
      <w:lvlJc w:val="left"/>
      <w:pPr>
        <w:ind w:left="3600" w:hanging="360"/>
      </w:pPr>
      <w:rPr>
        <w:rFonts w:ascii="Courier New" w:hAnsi="Courier New" w:cs="Courier New" w:hint="default"/>
      </w:rPr>
    </w:lvl>
    <w:lvl w:ilvl="5" w:tplc="2A5440B0" w:tentative="1">
      <w:start w:val="1"/>
      <w:numFmt w:val="bullet"/>
      <w:lvlText w:val=""/>
      <w:lvlJc w:val="left"/>
      <w:pPr>
        <w:ind w:left="4320" w:hanging="360"/>
      </w:pPr>
      <w:rPr>
        <w:rFonts w:ascii="Wingdings" w:hAnsi="Wingdings" w:hint="default"/>
      </w:rPr>
    </w:lvl>
    <w:lvl w:ilvl="6" w:tplc="26620272" w:tentative="1">
      <w:start w:val="1"/>
      <w:numFmt w:val="bullet"/>
      <w:lvlText w:val=""/>
      <w:lvlJc w:val="left"/>
      <w:pPr>
        <w:ind w:left="5040" w:hanging="360"/>
      </w:pPr>
      <w:rPr>
        <w:rFonts w:ascii="Symbol" w:hAnsi="Symbol" w:hint="default"/>
      </w:rPr>
    </w:lvl>
    <w:lvl w:ilvl="7" w:tplc="4ED479EA" w:tentative="1">
      <w:start w:val="1"/>
      <w:numFmt w:val="bullet"/>
      <w:lvlText w:val="o"/>
      <w:lvlJc w:val="left"/>
      <w:pPr>
        <w:ind w:left="5760" w:hanging="360"/>
      </w:pPr>
      <w:rPr>
        <w:rFonts w:ascii="Courier New" w:hAnsi="Courier New" w:cs="Courier New" w:hint="default"/>
      </w:rPr>
    </w:lvl>
    <w:lvl w:ilvl="8" w:tplc="855E0F58" w:tentative="1">
      <w:start w:val="1"/>
      <w:numFmt w:val="bullet"/>
      <w:lvlText w:val=""/>
      <w:lvlJc w:val="left"/>
      <w:pPr>
        <w:ind w:left="6480" w:hanging="360"/>
      </w:pPr>
      <w:rPr>
        <w:rFonts w:ascii="Wingdings" w:hAnsi="Wingdings" w:hint="default"/>
      </w:rPr>
    </w:lvl>
  </w:abstractNum>
  <w:abstractNum w:abstractNumId="9" w15:restartNumberingAfterBreak="0">
    <w:nsid w:val="3D0A7730"/>
    <w:multiLevelType w:val="hybridMultilevel"/>
    <w:tmpl w:val="ED2AF8C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3ED10F5D"/>
    <w:multiLevelType w:val="singleLevel"/>
    <w:tmpl w:val="C694CB28"/>
    <w:lvl w:ilvl="0">
      <w:start w:val="1"/>
      <w:numFmt w:val="decimal"/>
      <w:lvlText w:val="%1."/>
      <w:lvlJc w:val="left"/>
      <w:pPr>
        <w:tabs>
          <w:tab w:val="num" w:pos="570"/>
        </w:tabs>
        <w:ind w:left="570" w:hanging="570"/>
      </w:pPr>
      <w:rPr>
        <w:rFonts w:hint="default"/>
      </w:rPr>
    </w:lvl>
  </w:abstractNum>
  <w:abstractNum w:abstractNumId="11" w15:restartNumberingAfterBreak="0">
    <w:nsid w:val="400A6EB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408251D"/>
    <w:multiLevelType w:val="singleLevel"/>
    <w:tmpl w:val="EA3495A8"/>
    <w:lvl w:ilvl="0">
      <w:start w:val="2"/>
      <w:numFmt w:val="bullet"/>
      <w:lvlText w:val=""/>
      <w:lvlJc w:val="left"/>
      <w:pPr>
        <w:tabs>
          <w:tab w:val="num" w:pos="555"/>
        </w:tabs>
        <w:ind w:left="555" w:hanging="360"/>
      </w:pPr>
      <w:rPr>
        <w:rFonts w:ascii="Symbol" w:hAnsi="Symbol" w:hint="default"/>
        <w:sz w:val="18"/>
      </w:rPr>
    </w:lvl>
  </w:abstractNum>
  <w:abstractNum w:abstractNumId="13" w15:restartNumberingAfterBreak="0">
    <w:nsid w:val="460C0990"/>
    <w:multiLevelType w:val="hybridMultilevel"/>
    <w:tmpl w:val="BA7E01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414277"/>
    <w:multiLevelType w:val="singleLevel"/>
    <w:tmpl w:val="ED741C08"/>
    <w:lvl w:ilvl="0">
      <w:start w:val="3"/>
      <w:numFmt w:val="decimal"/>
      <w:lvlText w:val="%1."/>
      <w:lvlJc w:val="left"/>
      <w:pPr>
        <w:tabs>
          <w:tab w:val="num" w:pos="570"/>
        </w:tabs>
        <w:ind w:left="570" w:hanging="570"/>
      </w:pPr>
      <w:rPr>
        <w:rFonts w:hint="default"/>
      </w:rPr>
    </w:lvl>
  </w:abstractNum>
  <w:abstractNum w:abstractNumId="15" w15:restartNumberingAfterBreak="0">
    <w:nsid w:val="4C7A2DA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4EB7831"/>
    <w:multiLevelType w:val="hybridMultilevel"/>
    <w:tmpl w:val="78747FC8"/>
    <w:lvl w:ilvl="0" w:tplc="7FF096B0">
      <w:start w:val="1"/>
      <w:numFmt w:val="bullet"/>
      <w:lvlText w:val=""/>
      <w:lvlJc w:val="left"/>
      <w:pPr>
        <w:tabs>
          <w:tab w:val="num" w:pos="284"/>
        </w:tabs>
        <w:ind w:left="284" w:hanging="284"/>
      </w:pPr>
      <w:rPr>
        <w:rFonts w:ascii="Symbol" w:hAnsi="Symbol" w:hint="default"/>
      </w:rPr>
    </w:lvl>
    <w:lvl w:ilvl="1" w:tplc="671AB0C6" w:tentative="1">
      <w:start w:val="1"/>
      <w:numFmt w:val="bullet"/>
      <w:lvlText w:val="o"/>
      <w:lvlJc w:val="left"/>
      <w:pPr>
        <w:tabs>
          <w:tab w:val="num" w:pos="1440"/>
        </w:tabs>
        <w:ind w:left="1440" w:hanging="360"/>
      </w:pPr>
      <w:rPr>
        <w:rFonts w:ascii="Courier New" w:hAnsi="Courier New" w:cs="Courier New" w:hint="default"/>
      </w:rPr>
    </w:lvl>
    <w:lvl w:ilvl="2" w:tplc="325C71BA" w:tentative="1">
      <w:start w:val="1"/>
      <w:numFmt w:val="bullet"/>
      <w:lvlText w:val=""/>
      <w:lvlJc w:val="left"/>
      <w:pPr>
        <w:tabs>
          <w:tab w:val="num" w:pos="2160"/>
        </w:tabs>
        <w:ind w:left="2160" w:hanging="360"/>
      </w:pPr>
      <w:rPr>
        <w:rFonts w:ascii="Wingdings" w:hAnsi="Wingdings" w:hint="default"/>
      </w:rPr>
    </w:lvl>
    <w:lvl w:ilvl="3" w:tplc="5008D494" w:tentative="1">
      <w:start w:val="1"/>
      <w:numFmt w:val="bullet"/>
      <w:lvlText w:val=""/>
      <w:lvlJc w:val="left"/>
      <w:pPr>
        <w:tabs>
          <w:tab w:val="num" w:pos="2880"/>
        </w:tabs>
        <w:ind w:left="2880" w:hanging="360"/>
      </w:pPr>
      <w:rPr>
        <w:rFonts w:ascii="Symbol" w:hAnsi="Symbol" w:hint="default"/>
      </w:rPr>
    </w:lvl>
    <w:lvl w:ilvl="4" w:tplc="CB8654F4" w:tentative="1">
      <w:start w:val="1"/>
      <w:numFmt w:val="bullet"/>
      <w:lvlText w:val="o"/>
      <w:lvlJc w:val="left"/>
      <w:pPr>
        <w:tabs>
          <w:tab w:val="num" w:pos="3600"/>
        </w:tabs>
        <w:ind w:left="3600" w:hanging="360"/>
      </w:pPr>
      <w:rPr>
        <w:rFonts w:ascii="Courier New" w:hAnsi="Courier New" w:cs="Courier New" w:hint="default"/>
      </w:rPr>
    </w:lvl>
    <w:lvl w:ilvl="5" w:tplc="84529D5C" w:tentative="1">
      <w:start w:val="1"/>
      <w:numFmt w:val="bullet"/>
      <w:lvlText w:val=""/>
      <w:lvlJc w:val="left"/>
      <w:pPr>
        <w:tabs>
          <w:tab w:val="num" w:pos="4320"/>
        </w:tabs>
        <w:ind w:left="4320" w:hanging="360"/>
      </w:pPr>
      <w:rPr>
        <w:rFonts w:ascii="Wingdings" w:hAnsi="Wingdings" w:hint="default"/>
      </w:rPr>
    </w:lvl>
    <w:lvl w:ilvl="6" w:tplc="79400E98" w:tentative="1">
      <w:start w:val="1"/>
      <w:numFmt w:val="bullet"/>
      <w:lvlText w:val=""/>
      <w:lvlJc w:val="left"/>
      <w:pPr>
        <w:tabs>
          <w:tab w:val="num" w:pos="5040"/>
        </w:tabs>
        <w:ind w:left="5040" w:hanging="360"/>
      </w:pPr>
      <w:rPr>
        <w:rFonts w:ascii="Symbol" w:hAnsi="Symbol" w:hint="default"/>
      </w:rPr>
    </w:lvl>
    <w:lvl w:ilvl="7" w:tplc="44223E04" w:tentative="1">
      <w:start w:val="1"/>
      <w:numFmt w:val="bullet"/>
      <w:lvlText w:val="o"/>
      <w:lvlJc w:val="left"/>
      <w:pPr>
        <w:tabs>
          <w:tab w:val="num" w:pos="5760"/>
        </w:tabs>
        <w:ind w:left="5760" w:hanging="360"/>
      </w:pPr>
      <w:rPr>
        <w:rFonts w:ascii="Courier New" w:hAnsi="Courier New" w:cs="Courier New" w:hint="default"/>
      </w:rPr>
    </w:lvl>
    <w:lvl w:ilvl="8" w:tplc="AC2ECAA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4347C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E7549E0"/>
    <w:multiLevelType w:val="hybridMultilevel"/>
    <w:tmpl w:val="961ACB44"/>
    <w:lvl w:ilvl="0" w:tplc="AB76717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EE92901"/>
    <w:multiLevelType w:val="singleLevel"/>
    <w:tmpl w:val="08090001"/>
    <w:lvl w:ilvl="0">
      <w:numFmt w:val="bullet"/>
      <w:lvlText w:val=""/>
      <w:lvlJc w:val="left"/>
      <w:pPr>
        <w:tabs>
          <w:tab w:val="num" w:pos="360"/>
        </w:tabs>
        <w:ind w:left="360" w:hanging="360"/>
      </w:pPr>
      <w:rPr>
        <w:rFonts w:ascii="Symbol" w:hAnsi="Symbol" w:hint="default"/>
      </w:rPr>
    </w:lvl>
  </w:abstractNum>
  <w:abstractNum w:abstractNumId="20" w15:restartNumberingAfterBreak="0">
    <w:nsid w:val="70971363"/>
    <w:multiLevelType w:val="hybridMultilevel"/>
    <w:tmpl w:val="C6B47164"/>
    <w:lvl w:ilvl="0" w:tplc="89587546">
      <w:start w:val="1"/>
      <w:numFmt w:val="bullet"/>
      <w:lvlText w:val=""/>
      <w:lvlJc w:val="left"/>
      <w:pPr>
        <w:tabs>
          <w:tab w:val="num" w:pos="284"/>
        </w:tabs>
        <w:ind w:left="284" w:hanging="284"/>
      </w:pPr>
      <w:rPr>
        <w:rFonts w:ascii="Symbol" w:hAnsi="Symbol" w:hint="default"/>
      </w:rPr>
    </w:lvl>
    <w:lvl w:ilvl="1" w:tplc="882A4790" w:tentative="1">
      <w:start w:val="1"/>
      <w:numFmt w:val="bullet"/>
      <w:lvlText w:val="o"/>
      <w:lvlJc w:val="left"/>
      <w:pPr>
        <w:tabs>
          <w:tab w:val="num" w:pos="1440"/>
        </w:tabs>
        <w:ind w:left="1440" w:hanging="360"/>
      </w:pPr>
      <w:rPr>
        <w:rFonts w:ascii="Courier New" w:hAnsi="Courier New" w:cs="Courier New" w:hint="default"/>
      </w:rPr>
    </w:lvl>
    <w:lvl w:ilvl="2" w:tplc="AF68969E" w:tentative="1">
      <w:start w:val="1"/>
      <w:numFmt w:val="bullet"/>
      <w:lvlText w:val=""/>
      <w:lvlJc w:val="left"/>
      <w:pPr>
        <w:tabs>
          <w:tab w:val="num" w:pos="2160"/>
        </w:tabs>
        <w:ind w:left="2160" w:hanging="360"/>
      </w:pPr>
      <w:rPr>
        <w:rFonts w:ascii="Wingdings" w:hAnsi="Wingdings" w:hint="default"/>
      </w:rPr>
    </w:lvl>
    <w:lvl w:ilvl="3" w:tplc="C8E0E55C" w:tentative="1">
      <w:start w:val="1"/>
      <w:numFmt w:val="bullet"/>
      <w:lvlText w:val=""/>
      <w:lvlJc w:val="left"/>
      <w:pPr>
        <w:tabs>
          <w:tab w:val="num" w:pos="2880"/>
        </w:tabs>
        <w:ind w:left="2880" w:hanging="360"/>
      </w:pPr>
      <w:rPr>
        <w:rFonts w:ascii="Symbol" w:hAnsi="Symbol" w:hint="default"/>
      </w:rPr>
    </w:lvl>
    <w:lvl w:ilvl="4" w:tplc="B42800D6" w:tentative="1">
      <w:start w:val="1"/>
      <w:numFmt w:val="bullet"/>
      <w:lvlText w:val="o"/>
      <w:lvlJc w:val="left"/>
      <w:pPr>
        <w:tabs>
          <w:tab w:val="num" w:pos="3600"/>
        </w:tabs>
        <w:ind w:left="3600" w:hanging="360"/>
      </w:pPr>
      <w:rPr>
        <w:rFonts w:ascii="Courier New" w:hAnsi="Courier New" w:cs="Courier New" w:hint="default"/>
      </w:rPr>
    </w:lvl>
    <w:lvl w:ilvl="5" w:tplc="88F22122" w:tentative="1">
      <w:start w:val="1"/>
      <w:numFmt w:val="bullet"/>
      <w:lvlText w:val=""/>
      <w:lvlJc w:val="left"/>
      <w:pPr>
        <w:tabs>
          <w:tab w:val="num" w:pos="4320"/>
        </w:tabs>
        <w:ind w:left="4320" w:hanging="360"/>
      </w:pPr>
      <w:rPr>
        <w:rFonts w:ascii="Wingdings" w:hAnsi="Wingdings" w:hint="default"/>
      </w:rPr>
    </w:lvl>
    <w:lvl w:ilvl="6" w:tplc="9FC26740" w:tentative="1">
      <w:start w:val="1"/>
      <w:numFmt w:val="bullet"/>
      <w:lvlText w:val=""/>
      <w:lvlJc w:val="left"/>
      <w:pPr>
        <w:tabs>
          <w:tab w:val="num" w:pos="5040"/>
        </w:tabs>
        <w:ind w:left="5040" w:hanging="360"/>
      </w:pPr>
      <w:rPr>
        <w:rFonts w:ascii="Symbol" w:hAnsi="Symbol" w:hint="default"/>
      </w:rPr>
    </w:lvl>
    <w:lvl w:ilvl="7" w:tplc="653E6368" w:tentative="1">
      <w:start w:val="1"/>
      <w:numFmt w:val="bullet"/>
      <w:lvlText w:val="o"/>
      <w:lvlJc w:val="left"/>
      <w:pPr>
        <w:tabs>
          <w:tab w:val="num" w:pos="5760"/>
        </w:tabs>
        <w:ind w:left="5760" w:hanging="360"/>
      </w:pPr>
      <w:rPr>
        <w:rFonts w:ascii="Courier New" w:hAnsi="Courier New" w:cs="Courier New" w:hint="default"/>
      </w:rPr>
    </w:lvl>
    <w:lvl w:ilvl="8" w:tplc="09C2BBB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4008F1"/>
    <w:multiLevelType w:val="hybridMultilevel"/>
    <w:tmpl w:val="2A623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B966A11"/>
    <w:multiLevelType w:val="hybridMultilevel"/>
    <w:tmpl w:val="B7FCBCF8"/>
    <w:lvl w:ilvl="0" w:tplc="76AAEAF4">
      <w:start w:val="1"/>
      <w:numFmt w:val="bullet"/>
      <w:lvlText w:val=""/>
      <w:lvlJc w:val="left"/>
      <w:pPr>
        <w:ind w:left="720" w:hanging="360"/>
      </w:pPr>
      <w:rPr>
        <w:rFonts w:ascii="Symbol" w:hAnsi="Symbol" w:hint="default"/>
      </w:rPr>
    </w:lvl>
    <w:lvl w:ilvl="1" w:tplc="14B0F286" w:tentative="1">
      <w:start w:val="1"/>
      <w:numFmt w:val="bullet"/>
      <w:lvlText w:val="o"/>
      <w:lvlJc w:val="left"/>
      <w:pPr>
        <w:ind w:left="1440" w:hanging="360"/>
      </w:pPr>
      <w:rPr>
        <w:rFonts w:ascii="Courier New" w:hAnsi="Courier New" w:cs="Courier New" w:hint="default"/>
      </w:rPr>
    </w:lvl>
    <w:lvl w:ilvl="2" w:tplc="8DE89A12" w:tentative="1">
      <w:start w:val="1"/>
      <w:numFmt w:val="bullet"/>
      <w:lvlText w:val=""/>
      <w:lvlJc w:val="left"/>
      <w:pPr>
        <w:ind w:left="2160" w:hanging="360"/>
      </w:pPr>
      <w:rPr>
        <w:rFonts w:ascii="Wingdings" w:hAnsi="Wingdings" w:hint="default"/>
      </w:rPr>
    </w:lvl>
    <w:lvl w:ilvl="3" w:tplc="16029772" w:tentative="1">
      <w:start w:val="1"/>
      <w:numFmt w:val="bullet"/>
      <w:lvlText w:val=""/>
      <w:lvlJc w:val="left"/>
      <w:pPr>
        <w:ind w:left="2880" w:hanging="360"/>
      </w:pPr>
      <w:rPr>
        <w:rFonts w:ascii="Symbol" w:hAnsi="Symbol" w:hint="default"/>
      </w:rPr>
    </w:lvl>
    <w:lvl w:ilvl="4" w:tplc="91329778" w:tentative="1">
      <w:start w:val="1"/>
      <w:numFmt w:val="bullet"/>
      <w:lvlText w:val="o"/>
      <w:lvlJc w:val="left"/>
      <w:pPr>
        <w:ind w:left="3600" w:hanging="360"/>
      </w:pPr>
      <w:rPr>
        <w:rFonts w:ascii="Courier New" w:hAnsi="Courier New" w:cs="Courier New" w:hint="default"/>
      </w:rPr>
    </w:lvl>
    <w:lvl w:ilvl="5" w:tplc="4A4010FA" w:tentative="1">
      <w:start w:val="1"/>
      <w:numFmt w:val="bullet"/>
      <w:lvlText w:val=""/>
      <w:lvlJc w:val="left"/>
      <w:pPr>
        <w:ind w:left="4320" w:hanging="360"/>
      </w:pPr>
      <w:rPr>
        <w:rFonts w:ascii="Wingdings" w:hAnsi="Wingdings" w:hint="default"/>
      </w:rPr>
    </w:lvl>
    <w:lvl w:ilvl="6" w:tplc="C3D8F046" w:tentative="1">
      <w:start w:val="1"/>
      <w:numFmt w:val="bullet"/>
      <w:lvlText w:val=""/>
      <w:lvlJc w:val="left"/>
      <w:pPr>
        <w:ind w:left="5040" w:hanging="360"/>
      </w:pPr>
      <w:rPr>
        <w:rFonts w:ascii="Symbol" w:hAnsi="Symbol" w:hint="default"/>
      </w:rPr>
    </w:lvl>
    <w:lvl w:ilvl="7" w:tplc="503ED680" w:tentative="1">
      <w:start w:val="1"/>
      <w:numFmt w:val="bullet"/>
      <w:lvlText w:val="o"/>
      <w:lvlJc w:val="left"/>
      <w:pPr>
        <w:ind w:left="5760" w:hanging="360"/>
      </w:pPr>
      <w:rPr>
        <w:rFonts w:ascii="Courier New" w:hAnsi="Courier New" w:cs="Courier New" w:hint="default"/>
      </w:rPr>
    </w:lvl>
    <w:lvl w:ilvl="8" w:tplc="6AD84B2A"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14"/>
  </w:num>
  <w:num w:numId="4">
    <w:abstractNumId w:val="10"/>
  </w:num>
  <w:num w:numId="5">
    <w:abstractNumId w:val="2"/>
  </w:num>
  <w:num w:numId="6">
    <w:abstractNumId w:val="8"/>
  </w:num>
  <w:num w:numId="7">
    <w:abstractNumId w:val="3"/>
  </w:num>
  <w:num w:numId="8">
    <w:abstractNumId w:val="0"/>
  </w:num>
  <w:num w:numId="9">
    <w:abstractNumId w:val="19"/>
  </w:num>
  <w:num w:numId="10">
    <w:abstractNumId w:val="15"/>
  </w:num>
  <w:num w:numId="11">
    <w:abstractNumId w:val="12"/>
  </w:num>
  <w:num w:numId="12">
    <w:abstractNumId w:val="4"/>
  </w:num>
  <w:num w:numId="13">
    <w:abstractNumId w:val="7"/>
  </w:num>
  <w:num w:numId="14">
    <w:abstractNumId w:val="20"/>
  </w:num>
  <w:num w:numId="15">
    <w:abstractNumId w:val="16"/>
  </w:num>
  <w:num w:numId="16">
    <w:abstractNumId w:val="11"/>
  </w:num>
  <w:num w:numId="17">
    <w:abstractNumId w:val="5"/>
  </w:num>
  <w:num w:numId="18">
    <w:abstractNumId w:val="17"/>
  </w:num>
  <w:num w:numId="19">
    <w:abstractNumId w:val="13"/>
  </w:num>
  <w:num w:numId="20">
    <w:abstractNumId w:val="1"/>
  </w:num>
  <w:num w:numId="21">
    <w:abstractNumId w:val="9"/>
  </w:num>
  <w:num w:numId="22">
    <w:abstractNumId w:val="21"/>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A6B"/>
    <w:rsid w:val="00014E52"/>
    <w:rsid w:val="000840D4"/>
    <w:rsid w:val="00084C27"/>
    <w:rsid w:val="000A13F1"/>
    <w:rsid w:val="000B0FA9"/>
    <w:rsid w:val="000B103C"/>
    <w:rsid w:val="000F5B5E"/>
    <w:rsid w:val="00103244"/>
    <w:rsid w:val="00121D1D"/>
    <w:rsid w:val="001272C0"/>
    <w:rsid w:val="00133A6B"/>
    <w:rsid w:val="001356CD"/>
    <w:rsid w:val="00152EE7"/>
    <w:rsid w:val="00153388"/>
    <w:rsid w:val="00157997"/>
    <w:rsid w:val="00163FC6"/>
    <w:rsid w:val="00171754"/>
    <w:rsid w:val="001B3873"/>
    <w:rsid w:val="001C0A88"/>
    <w:rsid w:val="001D4A26"/>
    <w:rsid w:val="001E4CFE"/>
    <w:rsid w:val="001F055E"/>
    <w:rsid w:val="00201AFB"/>
    <w:rsid w:val="00203307"/>
    <w:rsid w:val="00206DA2"/>
    <w:rsid w:val="00240732"/>
    <w:rsid w:val="002502EE"/>
    <w:rsid w:val="00265646"/>
    <w:rsid w:val="0027762C"/>
    <w:rsid w:val="00280C3A"/>
    <w:rsid w:val="00283B7A"/>
    <w:rsid w:val="00293C30"/>
    <w:rsid w:val="002A10A6"/>
    <w:rsid w:val="002A33B0"/>
    <w:rsid w:val="002B5804"/>
    <w:rsid w:val="002C029A"/>
    <w:rsid w:val="002E280C"/>
    <w:rsid w:val="00314E07"/>
    <w:rsid w:val="00326DC9"/>
    <w:rsid w:val="00347355"/>
    <w:rsid w:val="0038611A"/>
    <w:rsid w:val="0039393C"/>
    <w:rsid w:val="003A3862"/>
    <w:rsid w:val="003B6D8C"/>
    <w:rsid w:val="003D63D2"/>
    <w:rsid w:val="003F3A81"/>
    <w:rsid w:val="003F6BAF"/>
    <w:rsid w:val="004856A9"/>
    <w:rsid w:val="005166DC"/>
    <w:rsid w:val="00521429"/>
    <w:rsid w:val="00524474"/>
    <w:rsid w:val="0053143C"/>
    <w:rsid w:val="00535394"/>
    <w:rsid w:val="00547543"/>
    <w:rsid w:val="00552434"/>
    <w:rsid w:val="006000B3"/>
    <w:rsid w:val="00610AFB"/>
    <w:rsid w:val="00621E5A"/>
    <w:rsid w:val="00630E5C"/>
    <w:rsid w:val="006332FE"/>
    <w:rsid w:val="0065550F"/>
    <w:rsid w:val="00655618"/>
    <w:rsid w:val="0066371B"/>
    <w:rsid w:val="006818ED"/>
    <w:rsid w:val="006950F7"/>
    <w:rsid w:val="006C3957"/>
    <w:rsid w:val="006C678F"/>
    <w:rsid w:val="006C7003"/>
    <w:rsid w:val="006D07BC"/>
    <w:rsid w:val="006D5C7A"/>
    <w:rsid w:val="006E19E7"/>
    <w:rsid w:val="006F7937"/>
    <w:rsid w:val="00701D7B"/>
    <w:rsid w:val="007032E1"/>
    <w:rsid w:val="007071E1"/>
    <w:rsid w:val="0072179C"/>
    <w:rsid w:val="0073483B"/>
    <w:rsid w:val="00735C76"/>
    <w:rsid w:val="00736345"/>
    <w:rsid w:val="00740756"/>
    <w:rsid w:val="007911EC"/>
    <w:rsid w:val="0079394F"/>
    <w:rsid w:val="007B32BE"/>
    <w:rsid w:val="007C472A"/>
    <w:rsid w:val="00813EAE"/>
    <w:rsid w:val="008306C5"/>
    <w:rsid w:val="00831B96"/>
    <w:rsid w:val="008346DF"/>
    <w:rsid w:val="00835A72"/>
    <w:rsid w:val="00867B07"/>
    <w:rsid w:val="00870D6B"/>
    <w:rsid w:val="008A09E6"/>
    <w:rsid w:val="008A2224"/>
    <w:rsid w:val="008B2DAE"/>
    <w:rsid w:val="008C7345"/>
    <w:rsid w:val="008E5141"/>
    <w:rsid w:val="008F30E7"/>
    <w:rsid w:val="009076F6"/>
    <w:rsid w:val="00917A33"/>
    <w:rsid w:val="0092174A"/>
    <w:rsid w:val="00924BA8"/>
    <w:rsid w:val="00925DFE"/>
    <w:rsid w:val="009326AD"/>
    <w:rsid w:val="009344F4"/>
    <w:rsid w:val="00946329"/>
    <w:rsid w:val="0097711E"/>
    <w:rsid w:val="0098707E"/>
    <w:rsid w:val="009B00A2"/>
    <w:rsid w:val="00A234CE"/>
    <w:rsid w:val="00A44882"/>
    <w:rsid w:val="00A504DD"/>
    <w:rsid w:val="00A57A6D"/>
    <w:rsid w:val="00A84FF4"/>
    <w:rsid w:val="00B01F52"/>
    <w:rsid w:val="00B0582E"/>
    <w:rsid w:val="00B21EAA"/>
    <w:rsid w:val="00B233C3"/>
    <w:rsid w:val="00B408E0"/>
    <w:rsid w:val="00B464C9"/>
    <w:rsid w:val="00B5659C"/>
    <w:rsid w:val="00B93C4D"/>
    <w:rsid w:val="00B9482D"/>
    <w:rsid w:val="00B9509B"/>
    <w:rsid w:val="00B9552C"/>
    <w:rsid w:val="00B973A6"/>
    <w:rsid w:val="00BB0862"/>
    <w:rsid w:val="00BB1D2D"/>
    <w:rsid w:val="00BB4909"/>
    <w:rsid w:val="00BB5726"/>
    <w:rsid w:val="00BC00F8"/>
    <w:rsid w:val="00BC2E50"/>
    <w:rsid w:val="00BC3763"/>
    <w:rsid w:val="00BC768D"/>
    <w:rsid w:val="00BE1476"/>
    <w:rsid w:val="00C03D6E"/>
    <w:rsid w:val="00C277E4"/>
    <w:rsid w:val="00C371D5"/>
    <w:rsid w:val="00C55127"/>
    <w:rsid w:val="00C74BAC"/>
    <w:rsid w:val="00C75EA8"/>
    <w:rsid w:val="00CB4233"/>
    <w:rsid w:val="00CC0FB6"/>
    <w:rsid w:val="00CC3A4D"/>
    <w:rsid w:val="00CD0F86"/>
    <w:rsid w:val="00CE25EF"/>
    <w:rsid w:val="00CF2367"/>
    <w:rsid w:val="00CF4121"/>
    <w:rsid w:val="00CF7031"/>
    <w:rsid w:val="00D05D5E"/>
    <w:rsid w:val="00D11560"/>
    <w:rsid w:val="00D17D81"/>
    <w:rsid w:val="00D449AB"/>
    <w:rsid w:val="00D47EA4"/>
    <w:rsid w:val="00D60B82"/>
    <w:rsid w:val="00D64AF7"/>
    <w:rsid w:val="00D64EEE"/>
    <w:rsid w:val="00D7748C"/>
    <w:rsid w:val="00DA0E48"/>
    <w:rsid w:val="00DC7366"/>
    <w:rsid w:val="00DC770F"/>
    <w:rsid w:val="00DE6027"/>
    <w:rsid w:val="00DE7C24"/>
    <w:rsid w:val="00DF7326"/>
    <w:rsid w:val="00E0649F"/>
    <w:rsid w:val="00E200D6"/>
    <w:rsid w:val="00E44D28"/>
    <w:rsid w:val="00E47BFC"/>
    <w:rsid w:val="00E546FA"/>
    <w:rsid w:val="00E75D89"/>
    <w:rsid w:val="00E97B27"/>
    <w:rsid w:val="00EA146F"/>
    <w:rsid w:val="00EA50F9"/>
    <w:rsid w:val="00EA5B92"/>
    <w:rsid w:val="00EB5791"/>
    <w:rsid w:val="00EC3EAD"/>
    <w:rsid w:val="00ED54FB"/>
    <w:rsid w:val="00EE2600"/>
    <w:rsid w:val="00EE642C"/>
    <w:rsid w:val="00EE70CE"/>
    <w:rsid w:val="00F26284"/>
    <w:rsid w:val="00F40D81"/>
    <w:rsid w:val="00F42BE8"/>
    <w:rsid w:val="00F611D3"/>
    <w:rsid w:val="00F614E4"/>
    <w:rsid w:val="00F73C6B"/>
    <w:rsid w:val="00F941F1"/>
    <w:rsid w:val="00FC6074"/>
    <w:rsid w:val="00FC6DDE"/>
    <w:rsid w:val="00FC76F2"/>
    <w:rsid w:val="00FE1726"/>
    <w:rsid w:val="00FE64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15:docId w15:val="{06C1B2E8-BBC6-4A33-A10A-06F92CCCB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n-GB" w:eastAsia="en-US" w:bidi="ar-SA"/>
      </w:rPr>
    </w:rPrDefault>
    <w:pPrDefault>
      <w:pPr>
        <w:jc w:val="cente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7D81"/>
  </w:style>
  <w:style w:type="paragraph" w:styleId="Heading1">
    <w:name w:val="heading 1"/>
    <w:basedOn w:val="Normal"/>
    <w:next w:val="Normal"/>
    <w:link w:val="Heading1Char"/>
    <w:qFormat/>
    <w:rsid w:val="007032E1"/>
    <w:pPr>
      <w:keepNext/>
      <w:tabs>
        <w:tab w:val="left" w:pos="567"/>
        <w:tab w:val="left" w:pos="1701"/>
        <w:tab w:val="left" w:pos="2268"/>
        <w:tab w:val="left" w:pos="2835"/>
        <w:tab w:val="left" w:pos="3402"/>
        <w:tab w:val="left" w:pos="3969"/>
      </w:tabs>
      <w:jc w:val="left"/>
      <w:outlineLvl w:val="0"/>
    </w:pPr>
    <w:rPr>
      <w:rFonts w:eastAsia="Times New Roman" w:cs="Times New Roman"/>
      <w:b/>
      <w:szCs w:val="20"/>
      <w:lang w:eastAsia="en-GB"/>
    </w:rPr>
  </w:style>
  <w:style w:type="paragraph" w:styleId="Heading2">
    <w:name w:val="heading 2"/>
    <w:basedOn w:val="Normal"/>
    <w:next w:val="Normal"/>
    <w:link w:val="Heading2Char"/>
    <w:unhideWhenUsed/>
    <w:qFormat/>
    <w:rsid w:val="00121D1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8C7345"/>
    <w:pPr>
      <w:keepNext/>
      <w:tabs>
        <w:tab w:val="left" w:pos="567"/>
        <w:tab w:val="num" w:pos="1134"/>
        <w:tab w:val="left" w:pos="1701"/>
        <w:tab w:val="left" w:pos="2268"/>
        <w:tab w:val="left" w:pos="2835"/>
        <w:tab w:val="left" w:pos="3402"/>
        <w:tab w:val="left" w:pos="3969"/>
      </w:tabs>
      <w:spacing w:before="240" w:after="60"/>
      <w:ind w:left="1134" w:hanging="1134"/>
      <w:jc w:val="left"/>
      <w:outlineLvl w:val="2"/>
    </w:pPr>
    <w:rPr>
      <w:rFonts w:ascii="Times New Roman" w:eastAsia="Times New Roman" w:hAnsi="Times New Roman" w:cs="Times New Roman"/>
      <w:b/>
      <w:szCs w:val="20"/>
      <w:lang w:eastAsia="en-GB"/>
    </w:rPr>
  </w:style>
  <w:style w:type="paragraph" w:styleId="Heading4">
    <w:name w:val="heading 4"/>
    <w:basedOn w:val="Normal"/>
    <w:next w:val="Normal"/>
    <w:link w:val="Heading4Char"/>
    <w:qFormat/>
    <w:rsid w:val="008C7345"/>
    <w:pPr>
      <w:keepNext/>
      <w:tabs>
        <w:tab w:val="left" w:pos="567"/>
        <w:tab w:val="num" w:pos="1134"/>
        <w:tab w:val="left" w:pos="1701"/>
        <w:tab w:val="left" w:pos="2268"/>
        <w:tab w:val="left" w:pos="2835"/>
        <w:tab w:val="left" w:pos="3402"/>
        <w:tab w:val="left" w:pos="3969"/>
      </w:tabs>
      <w:spacing w:before="240" w:after="60"/>
      <w:ind w:left="1134" w:hanging="1134"/>
      <w:jc w:val="left"/>
      <w:outlineLvl w:val="3"/>
    </w:pPr>
    <w:rPr>
      <w:rFonts w:ascii="Times New Roman" w:eastAsia="Times New Roman" w:hAnsi="Times New Roman" w:cs="Times New Roman"/>
      <w:b/>
      <w:szCs w:val="20"/>
      <w:lang w:eastAsia="en-GB"/>
    </w:rPr>
  </w:style>
  <w:style w:type="paragraph" w:styleId="Heading5">
    <w:name w:val="heading 5"/>
    <w:basedOn w:val="Normal"/>
    <w:next w:val="Normal"/>
    <w:link w:val="Heading5Char"/>
    <w:qFormat/>
    <w:rsid w:val="008C7345"/>
    <w:pPr>
      <w:tabs>
        <w:tab w:val="left" w:pos="567"/>
        <w:tab w:val="num" w:pos="1134"/>
        <w:tab w:val="left" w:pos="1701"/>
        <w:tab w:val="left" w:pos="2268"/>
        <w:tab w:val="left" w:pos="2835"/>
        <w:tab w:val="left" w:pos="3402"/>
        <w:tab w:val="left" w:pos="3969"/>
      </w:tabs>
      <w:spacing w:before="240" w:after="60"/>
      <w:ind w:left="1134" w:hanging="1134"/>
      <w:jc w:val="left"/>
      <w:outlineLvl w:val="4"/>
    </w:pPr>
    <w:rPr>
      <w:rFonts w:ascii="Times New Roman" w:eastAsia="Times New Roman" w:hAnsi="Times New Roman" w:cs="Times New Roman"/>
      <w:b/>
      <w:szCs w:val="20"/>
      <w:lang w:eastAsia="en-GB"/>
    </w:rPr>
  </w:style>
  <w:style w:type="paragraph" w:styleId="Heading6">
    <w:name w:val="heading 6"/>
    <w:basedOn w:val="Normal"/>
    <w:next w:val="Normal"/>
    <w:link w:val="Heading6Char"/>
    <w:qFormat/>
    <w:rsid w:val="008C7345"/>
    <w:pPr>
      <w:keepNext/>
      <w:tabs>
        <w:tab w:val="left" w:pos="567"/>
        <w:tab w:val="left" w:pos="1134"/>
        <w:tab w:val="left" w:pos="1701"/>
        <w:tab w:val="left" w:pos="2268"/>
        <w:tab w:val="left" w:pos="2835"/>
        <w:tab w:val="left" w:pos="3402"/>
        <w:tab w:val="left" w:pos="3969"/>
      </w:tabs>
      <w:jc w:val="both"/>
      <w:outlineLvl w:val="5"/>
    </w:pPr>
    <w:rPr>
      <w:rFonts w:eastAsia="Times New Roman" w:cs="Times New Roman"/>
      <w:b/>
      <w:szCs w:val="20"/>
      <w:lang w:eastAsia="en-GB"/>
    </w:rPr>
  </w:style>
  <w:style w:type="paragraph" w:styleId="Heading7">
    <w:name w:val="heading 7"/>
    <w:basedOn w:val="Normal"/>
    <w:next w:val="Normal"/>
    <w:link w:val="Heading7Char"/>
    <w:qFormat/>
    <w:rsid w:val="00121D1D"/>
    <w:pPr>
      <w:keepNext/>
      <w:tabs>
        <w:tab w:val="left" w:pos="567"/>
        <w:tab w:val="left" w:pos="1134"/>
        <w:tab w:val="left" w:pos="1701"/>
        <w:tab w:val="left" w:pos="2268"/>
        <w:tab w:val="left" w:pos="2835"/>
        <w:tab w:val="left" w:pos="3402"/>
        <w:tab w:val="left" w:pos="3969"/>
      </w:tabs>
      <w:jc w:val="left"/>
      <w:outlineLvl w:val="6"/>
    </w:pPr>
    <w:rPr>
      <w:rFonts w:ascii="Eurostile" w:eastAsia="Times New Roman" w:hAnsi="Eurostile" w:cs="Times New Roman"/>
      <w:b/>
      <w:szCs w:val="20"/>
      <w:lang w:eastAsia="en-GB"/>
    </w:rPr>
  </w:style>
  <w:style w:type="paragraph" w:styleId="Heading8">
    <w:name w:val="heading 8"/>
    <w:basedOn w:val="Normal"/>
    <w:next w:val="Normal"/>
    <w:link w:val="Heading8Char"/>
    <w:qFormat/>
    <w:rsid w:val="008C7345"/>
    <w:pPr>
      <w:keepNext/>
      <w:tabs>
        <w:tab w:val="left" w:pos="567"/>
        <w:tab w:val="left" w:pos="1134"/>
        <w:tab w:val="left" w:pos="1701"/>
        <w:tab w:val="left" w:pos="2268"/>
        <w:tab w:val="left" w:pos="2835"/>
        <w:tab w:val="left" w:pos="3402"/>
        <w:tab w:val="left" w:pos="3969"/>
      </w:tabs>
      <w:outlineLvl w:val="7"/>
    </w:pPr>
    <w:rPr>
      <w:rFonts w:ascii="Eurostile" w:eastAsia="Times New Roman" w:hAnsi="Eurostile" w:cs="Times New Roman"/>
      <w:b/>
      <w:szCs w:val="20"/>
      <w:lang w:eastAsia="en-GB"/>
    </w:rPr>
  </w:style>
  <w:style w:type="paragraph" w:styleId="Heading9">
    <w:name w:val="heading 9"/>
    <w:basedOn w:val="Normal"/>
    <w:next w:val="Normal"/>
    <w:link w:val="Heading9Char"/>
    <w:qFormat/>
    <w:rsid w:val="008C7345"/>
    <w:pPr>
      <w:keepNext/>
      <w:tabs>
        <w:tab w:val="left" w:pos="567"/>
        <w:tab w:val="left" w:pos="1134"/>
        <w:tab w:val="left" w:pos="1701"/>
        <w:tab w:val="left" w:pos="2268"/>
        <w:tab w:val="left" w:pos="2835"/>
        <w:tab w:val="left" w:pos="3402"/>
        <w:tab w:val="left" w:pos="3969"/>
        <w:tab w:val="left" w:pos="4536"/>
      </w:tabs>
      <w:outlineLvl w:val="8"/>
    </w:pPr>
    <w:rPr>
      <w:rFonts w:ascii="Eurostile" w:eastAsia="Times New Roman" w:hAnsi="Eurostile" w:cs="Times New Roman"/>
      <w:sz w:val="28"/>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283B7A"/>
    <w:pPr>
      <w:suppressAutoHyphens/>
      <w:jc w:val="both"/>
    </w:pPr>
    <w:rPr>
      <w:rFonts w:ascii="Tahoma" w:eastAsia="Times New Roman" w:hAnsi="Tahoma" w:cs="Times New Roman"/>
      <w:szCs w:val="20"/>
      <w:lang w:eastAsia="ar-SA"/>
    </w:rPr>
  </w:style>
  <w:style w:type="paragraph" w:styleId="Header">
    <w:name w:val="header"/>
    <w:basedOn w:val="Normal"/>
    <w:link w:val="HeaderChar"/>
    <w:uiPriority w:val="99"/>
    <w:unhideWhenUsed/>
    <w:rsid w:val="00740756"/>
    <w:pPr>
      <w:tabs>
        <w:tab w:val="center" w:pos="4513"/>
        <w:tab w:val="right" w:pos="9026"/>
      </w:tabs>
    </w:pPr>
  </w:style>
  <w:style w:type="character" w:customStyle="1" w:styleId="HeaderChar">
    <w:name w:val="Header Char"/>
    <w:basedOn w:val="DefaultParagraphFont"/>
    <w:link w:val="Header"/>
    <w:uiPriority w:val="99"/>
    <w:rsid w:val="00740756"/>
  </w:style>
  <w:style w:type="paragraph" w:styleId="Footer">
    <w:name w:val="footer"/>
    <w:basedOn w:val="Normal"/>
    <w:link w:val="FooterChar"/>
    <w:unhideWhenUsed/>
    <w:rsid w:val="00740756"/>
    <w:pPr>
      <w:tabs>
        <w:tab w:val="center" w:pos="4513"/>
        <w:tab w:val="right" w:pos="9026"/>
      </w:tabs>
    </w:pPr>
  </w:style>
  <w:style w:type="character" w:customStyle="1" w:styleId="FooterChar">
    <w:name w:val="Footer Char"/>
    <w:basedOn w:val="DefaultParagraphFont"/>
    <w:link w:val="Footer"/>
    <w:rsid w:val="00740756"/>
  </w:style>
  <w:style w:type="table" w:styleId="TableGrid">
    <w:name w:val="Table Grid"/>
    <w:basedOn w:val="TableNormal"/>
    <w:rsid w:val="008F30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071E1"/>
    <w:rPr>
      <w:color w:val="0000FF" w:themeColor="hyperlink"/>
      <w:u w:val="single"/>
    </w:rPr>
  </w:style>
  <w:style w:type="character" w:customStyle="1" w:styleId="Heading7Char">
    <w:name w:val="Heading 7 Char"/>
    <w:basedOn w:val="DefaultParagraphFont"/>
    <w:link w:val="Heading7"/>
    <w:rsid w:val="00121D1D"/>
    <w:rPr>
      <w:rFonts w:ascii="Eurostile" w:eastAsia="Times New Roman" w:hAnsi="Eurostile" w:cs="Times New Roman"/>
      <w:b/>
      <w:szCs w:val="20"/>
      <w:lang w:eastAsia="en-GB"/>
    </w:rPr>
  </w:style>
  <w:style w:type="paragraph" w:customStyle="1" w:styleId="bodytext10">
    <w:name w:val="body text 10"/>
    <w:rsid w:val="00121D1D"/>
    <w:pPr>
      <w:jc w:val="left"/>
    </w:pPr>
    <w:rPr>
      <w:rFonts w:eastAsia="Times New Roman" w:cs="Times New Roman"/>
      <w:snapToGrid w:val="0"/>
      <w:sz w:val="20"/>
      <w:szCs w:val="20"/>
      <w:lang w:val="en-US"/>
    </w:rPr>
  </w:style>
  <w:style w:type="character" w:customStyle="1" w:styleId="Heading2Char">
    <w:name w:val="Heading 2 Char"/>
    <w:basedOn w:val="DefaultParagraphFont"/>
    <w:link w:val="Heading2"/>
    <w:uiPriority w:val="9"/>
    <w:semiHidden/>
    <w:rsid w:val="00121D1D"/>
    <w:rPr>
      <w:rFonts w:asciiTheme="majorHAnsi" w:eastAsiaTheme="majorEastAsia" w:hAnsiTheme="majorHAnsi" w:cstheme="majorBidi"/>
      <w:b/>
      <w:bCs/>
      <w:color w:val="4F81BD" w:themeColor="accent1"/>
      <w:sz w:val="26"/>
      <w:szCs w:val="26"/>
    </w:rPr>
  </w:style>
  <w:style w:type="paragraph" w:customStyle="1" w:styleId="heading10">
    <w:name w:val="heading1"/>
    <w:rsid w:val="00121D1D"/>
    <w:pPr>
      <w:jc w:val="left"/>
    </w:pPr>
    <w:rPr>
      <w:rFonts w:eastAsia="Times New Roman" w:cs="Times New Roman"/>
      <w:snapToGrid w:val="0"/>
      <w:sz w:val="20"/>
      <w:szCs w:val="20"/>
      <w:lang w:val="en-US"/>
    </w:rPr>
  </w:style>
  <w:style w:type="paragraph" w:styleId="BodyText3">
    <w:name w:val="Body Text 3"/>
    <w:basedOn w:val="Normal"/>
    <w:link w:val="BodyText3Char"/>
    <w:rsid w:val="00121D1D"/>
    <w:pPr>
      <w:tabs>
        <w:tab w:val="left" w:pos="567"/>
        <w:tab w:val="left" w:pos="1134"/>
        <w:tab w:val="left" w:pos="1701"/>
        <w:tab w:val="left" w:pos="2268"/>
        <w:tab w:val="left" w:pos="2835"/>
        <w:tab w:val="left" w:pos="3402"/>
        <w:tab w:val="left" w:pos="3969"/>
      </w:tabs>
      <w:jc w:val="left"/>
    </w:pPr>
    <w:rPr>
      <w:rFonts w:ascii="Eurostile" w:eastAsia="Times New Roman" w:hAnsi="Eurostile" w:cs="Times New Roman"/>
      <w:sz w:val="18"/>
      <w:szCs w:val="20"/>
      <w:lang w:eastAsia="en-GB"/>
    </w:rPr>
  </w:style>
  <w:style w:type="character" w:customStyle="1" w:styleId="BodyText3Char">
    <w:name w:val="Body Text 3 Char"/>
    <w:basedOn w:val="DefaultParagraphFont"/>
    <w:link w:val="BodyText3"/>
    <w:rsid w:val="00121D1D"/>
    <w:rPr>
      <w:rFonts w:ascii="Eurostile" w:eastAsia="Times New Roman" w:hAnsi="Eurostile" w:cs="Times New Roman"/>
      <w:sz w:val="18"/>
      <w:szCs w:val="20"/>
      <w:lang w:eastAsia="en-GB"/>
    </w:rPr>
  </w:style>
  <w:style w:type="paragraph" w:styleId="BalloonText">
    <w:name w:val="Balloon Text"/>
    <w:basedOn w:val="Normal"/>
    <w:link w:val="BalloonTextChar"/>
    <w:uiPriority w:val="99"/>
    <w:semiHidden/>
    <w:unhideWhenUsed/>
    <w:rsid w:val="00A57A6D"/>
    <w:rPr>
      <w:rFonts w:ascii="Tahoma" w:hAnsi="Tahoma" w:cs="Tahoma"/>
      <w:sz w:val="16"/>
      <w:szCs w:val="16"/>
    </w:rPr>
  </w:style>
  <w:style w:type="character" w:customStyle="1" w:styleId="BalloonTextChar">
    <w:name w:val="Balloon Text Char"/>
    <w:basedOn w:val="DefaultParagraphFont"/>
    <w:link w:val="BalloonText"/>
    <w:uiPriority w:val="99"/>
    <w:semiHidden/>
    <w:rsid w:val="00A57A6D"/>
    <w:rPr>
      <w:rFonts w:ascii="Tahoma" w:hAnsi="Tahoma" w:cs="Tahoma"/>
      <w:sz w:val="16"/>
      <w:szCs w:val="16"/>
    </w:rPr>
  </w:style>
  <w:style w:type="character" w:customStyle="1" w:styleId="Heading1Char">
    <w:name w:val="Heading 1 Char"/>
    <w:basedOn w:val="DefaultParagraphFont"/>
    <w:link w:val="Heading1"/>
    <w:rsid w:val="007032E1"/>
    <w:rPr>
      <w:rFonts w:eastAsia="Times New Roman" w:cs="Times New Roman"/>
      <w:b/>
      <w:szCs w:val="20"/>
      <w:lang w:eastAsia="en-GB"/>
    </w:rPr>
  </w:style>
  <w:style w:type="character" w:customStyle="1" w:styleId="Heading3Char">
    <w:name w:val="Heading 3 Char"/>
    <w:basedOn w:val="DefaultParagraphFont"/>
    <w:link w:val="Heading3"/>
    <w:rsid w:val="008C7345"/>
    <w:rPr>
      <w:rFonts w:ascii="Times New Roman" w:eastAsia="Times New Roman" w:hAnsi="Times New Roman" w:cs="Times New Roman"/>
      <w:b/>
      <w:szCs w:val="20"/>
      <w:lang w:eastAsia="en-GB"/>
    </w:rPr>
  </w:style>
  <w:style w:type="character" w:customStyle="1" w:styleId="Heading4Char">
    <w:name w:val="Heading 4 Char"/>
    <w:basedOn w:val="DefaultParagraphFont"/>
    <w:link w:val="Heading4"/>
    <w:rsid w:val="008C7345"/>
    <w:rPr>
      <w:rFonts w:ascii="Times New Roman" w:eastAsia="Times New Roman" w:hAnsi="Times New Roman" w:cs="Times New Roman"/>
      <w:b/>
      <w:szCs w:val="20"/>
      <w:lang w:eastAsia="en-GB"/>
    </w:rPr>
  </w:style>
  <w:style w:type="character" w:customStyle="1" w:styleId="Heading5Char">
    <w:name w:val="Heading 5 Char"/>
    <w:basedOn w:val="DefaultParagraphFont"/>
    <w:link w:val="Heading5"/>
    <w:rsid w:val="008C7345"/>
    <w:rPr>
      <w:rFonts w:ascii="Times New Roman" w:eastAsia="Times New Roman" w:hAnsi="Times New Roman" w:cs="Times New Roman"/>
      <w:b/>
      <w:szCs w:val="20"/>
      <w:lang w:eastAsia="en-GB"/>
    </w:rPr>
  </w:style>
  <w:style w:type="character" w:customStyle="1" w:styleId="Heading6Char">
    <w:name w:val="Heading 6 Char"/>
    <w:basedOn w:val="DefaultParagraphFont"/>
    <w:link w:val="Heading6"/>
    <w:rsid w:val="008C7345"/>
    <w:rPr>
      <w:rFonts w:eastAsia="Times New Roman" w:cs="Times New Roman"/>
      <w:b/>
      <w:szCs w:val="20"/>
      <w:lang w:eastAsia="en-GB"/>
    </w:rPr>
  </w:style>
  <w:style w:type="character" w:customStyle="1" w:styleId="Heading8Char">
    <w:name w:val="Heading 8 Char"/>
    <w:basedOn w:val="DefaultParagraphFont"/>
    <w:link w:val="Heading8"/>
    <w:rsid w:val="008C7345"/>
    <w:rPr>
      <w:rFonts w:ascii="Eurostile" w:eastAsia="Times New Roman" w:hAnsi="Eurostile" w:cs="Times New Roman"/>
      <w:b/>
      <w:szCs w:val="20"/>
      <w:lang w:eastAsia="en-GB"/>
    </w:rPr>
  </w:style>
  <w:style w:type="character" w:customStyle="1" w:styleId="Heading9Char">
    <w:name w:val="Heading 9 Char"/>
    <w:basedOn w:val="DefaultParagraphFont"/>
    <w:link w:val="Heading9"/>
    <w:rsid w:val="008C7345"/>
    <w:rPr>
      <w:rFonts w:ascii="Eurostile" w:eastAsia="Times New Roman" w:hAnsi="Eurostile" w:cs="Times New Roman"/>
      <w:sz w:val="28"/>
      <w:szCs w:val="20"/>
      <w:lang w:eastAsia="en-GB"/>
    </w:rPr>
  </w:style>
  <w:style w:type="paragraph" w:styleId="TOC5">
    <w:name w:val="toc 5"/>
    <w:basedOn w:val="Normal"/>
    <w:next w:val="Normal"/>
    <w:autoRedefine/>
    <w:semiHidden/>
    <w:rsid w:val="008C7345"/>
    <w:pPr>
      <w:numPr>
        <w:numId w:val="7"/>
      </w:numPr>
      <w:tabs>
        <w:tab w:val="left" w:pos="567"/>
        <w:tab w:val="left" w:pos="1134"/>
        <w:tab w:val="left" w:pos="1701"/>
        <w:tab w:val="left" w:pos="2268"/>
        <w:tab w:val="left" w:pos="2835"/>
        <w:tab w:val="left" w:pos="3402"/>
        <w:tab w:val="left" w:pos="3969"/>
      </w:tabs>
      <w:jc w:val="left"/>
    </w:pPr>
    <w:rPr>
      <w:rFonts w:ascii="Times New Roman" w:eastAsia="Times New Roman" w:hAnsi="Times New Roman" w:cs="Times New Roman"/>
      <w:szCs w:val="20"/>
      <w:lang w:eastAsia="en-GB"/>
    </w:rPr>
  </w:style>
  <w:style w:type="paragraph" w:styleId="TOC4">
    <w:name w:val="toc 4"/>
    <w:basedOn w:val="Normal"/>
    <w:next w:val="Normal"/>
    <w:autoRedefine/>
    <w:semiHidden/>
    <w:rsid w:val="008C7345"/>
    <w:pPr>
      <w:tabs>
        <w:tab w:val="left" w:pos="567"/>
        <w:tab w:val="left" w:pos="1134"/>
        <w:tab w:val="left" w:pos="1701"/>
        <w:tab w:val="left" w:pos="2268"/>
        <w:tab w:val="left" w:pos="2835"/>
        <w:tab w:val="left" w:pos="3402"/>
        <w:tab w:val="left" w:pos="3969"/>
      </w:tabs>
      <w:ind w:left="720"/>
      <w:jc w:val="left"/>
    </w:pPr>
    <w:rPr>
      <w:rFonts w:ascii="Times New Roman" w:eastAsia="Times New Roman" w:hAnsi="Times New Roman" w:cs="Times New Roman"/>
      <w:b/>
      <w:noProof/>
      <w:szCs w:val="20"/>
      <w:lang w:eastAsia="en-GB"/>
    </w:rPr>
  </w:style>
  <w:style w:type="paragraph" w:styleId="TOC3">
    <w:name w:val="toc 3"/>
    <w:basedOn w:val="Normal"/>
    <w:next w:val="Normal"/>
    <w:autoRedefine/>
    <w:semiHidden/>
    <w:rsid w:val="008C7345"/>
    <w:pPr>
      <w:tabs>
        <w:tab w:val="left" w:pos="567"/>
        <w:tab w:val="left" w:pos="1134"/>
        <w:tab w:val="left" w:pos="1701"/>
        <w:tab w:val="left" w:pos="2268"/>
        <w:tab w:val="left" w:pos="2835"/>
        <w:tab w:val="left" w:pos="3402"/>
        <w:tab w:val="left" w:pos="3969"/>
      </w:tabs>
      <w:ind w:left="482"/>
      <w:jc w:val="left"/>
    </w:pPr>
    <w:rPr>
      <w:rFonts w:ascii="Times New Roman" w:eastAsia="Times New Roman" w:hAnsi="Times New Roman" w:cs="Times New Roman"/>
      <w:b/>
      <w:szCs w:val="20"/>
      <w:lang w:eastAsia="en-GB"/>
    </w:rPr>
  </w:style>
  <w:style w:type="paragraph" w:styleId="TOC2">
    <w:name w:val="toc 2"/>
    <w:basedOn w:val="Normal"/>
    <w:next w:val="Normal"/>
    <w:autoRedefine/>
    <w:semiHidden/>
    <w:rsid w:val="008C7345"/>
    <w:pPr>
      <w:tabs>
        <w:tab w:val="left" w:pos="567"/>
        <w:tab w:val="left" w:pos="1134"/>
        <w:tab w:val="left" w:pos="1701"/>
        <w:tab w:val="left" w:pos="2268"/>
        <w:tab w:val="left" w:pos="2835"/>
        <w:tab w:val="left" w:pos="3402"/>
        <w:tab w:val="left" w:pos="3969"/>
      </w:tabs>
      <w:ind w:left="238"/>
      <w:jc w:val="left"/>
    </w:pPr>
    <w:rPr>
      <w:rFonts w:ascii="Times New Roman" w:eastAsia="Times New Roman" w:hAnsi="Times New Roman" w:cs="Times New Roman"/>
      <w:b/>
      <w:szCs w:val="20"/>
      <w:lang w:eastAsia="en-GB"/>
    </w:rPr>
  </w:style>
  <w:style w:type="paragraph" w:styleId="ListNumber3">
    <w:name w:val="List Number 3"/>
    <w:basedOn w:val="Normal"/>
    <w:rsid w:val="008C7345"/>
    <w:pPr>
      <w:numPr>
        <w:numId w:val="8"/>
      </w:numPr>
      <w:tabs>
        <w:tab w:val="left" w:pos="567"/>
        <w:tab w:val="left" w:pos="1134"/>
        <w:tab w:val="left" w:pos="1701"/>
        <w:tab w:val="left" w:pos="2268"/>
        <w:tab w:val="left" w:pos="2835"/>
        <w:tab w:val="left" w:pos="3402"/>
        <w:tab w:val="left" w:pos="3969"/>
      </w:tabs>
      <w:jc w:val="left"/>
    </w:pPr>
    <w:rPr>
      <w:rFonts w:ascii="Eurostile" w:eastAsia="Times New Roman" w:hAnsi="Eurostile" w:cs="Times New Roman"/>
      <w:szCs w:val="20"/>
      <w:lang w:eastAsia="en-GB"/>
    </w:rPr>
  </w:style>
  <w:style w:type="paragraph" w:styleId="BodyText">
    <w:name w:val="Body Text"/>
    <w:basedOn w:val="Normal"/>
    <w:link w:val="BodyTextChar"/>
    <w:rsid w:val="008C7345"/>
    <w:pPr>
      <w:jc w:val="left"/>
    </w:pPr>
    <w:rPr>
      <w:rFonts w:ascii="Eurostile" w:eastAsia="Times New Roman" w:hAnsi="Eurostile" w:cs="Times New Roman"/>
      <w:szCs w:val="20"/>
      <w:lang w:eastAsia="en-GB"/>
    </w:rPr>
  </w:style>
  <w:style w:type="character" w:customStyle="1" w:styleId="BodyTextChar">
    <w:name w:val="Body Text Char"/>
    <w:basedOn w:val="DefaultParagraphFont"/>
    <w:link w:val="BodyText"/>
    <w:rsid w:val="008C7345"/>
    <w:rPr>
      <w:rFonts w:ascii="Eurostile" w:eastAsia="Times New Roman" w:hAnsi="Eurostile" w:cs="Times New Roman"/>
      <w:szCs w:val="20"/>
      <w:lang w:eastAsia="en-GB"/>
    </w:rPr>
  </w:style>
  <w:style w:type="paragraph" w:customStyle="1" w:styleId="bodytext12">
    <w:name w:val="body text 12"/>
    <w:rsid w:val="008C7345"/>
    <w:pPr>
      <w:spacing w:line="300" w:lineRule="atLeast"/>
      <w:jc w:val="left"/>
    </w:pPr>
    <w:rPr>
      <w:rFonts w:eastAsia="Times New Roman" w:cs="Times New Roman"/>
      <w:snapToGrid w:val="0"/>
      <w:sz w:val="24"/>
      <w:szCs w:val="20"/>
      <w:lang w:val="en-US"/>
    </w:rPr>
  </w:style>
  <w:style w:type="paragraph" w:customStyle="1" w:styleId="scs">
    <w:name w:val="scs"/>
    <w:rsid w:val="008C7345"/>
    <w:pPr>
      <w:jc w:val="left"/>
    </w:pPr>
    <w:rPr>
      <w:rFonts w:ascii="Franklin Gothic Demi" w:eastAsia="Times New Roman" w:hAnsi="Franklin Gothic Demi" w:cs="Times New Roman"/>
      <w:caps/>
      <w:snapToGrid w:val="0"/>
      <w:sz w:val="20"/>
      <w:szCs w:val="20"/>
      <w:lang w:val="en-US"/>
    </w:rPr>
  </w:style>
  <w:style w:type="character" w:styleId="PageNumber">
    <w:name w:val="page number"/>
    <w:basedOn w:val="DefaultParagraphFont"/>
    <w:rsid w:val="008C7345"/>
  </w:style>
  <w:style w:type="paragraph" w:styleId="BodyText2">
    <w:name w:val="Body Text 2"/>
    <w:basedOn w:val="Normal"/>
    <w:link w:val="BodyText2Char"/>
    <w:rsid w:val="008C7345"/>
    <w:pPr>
      <w:tabs>
        <w:tab w:val="left" w:pos="567"/>
        <w:tab w:val="left" w:pos="1134"/>
        <w:tab w:val="left" w:pos="1701"/>
        <w:tab w:val="left" w:pos="2268"/>
        <w:tab w:val="left" w:pos="2835"/>
        <w:tab w:val="left" w:pos="3402"/>
        <w:tab w:val="left" w:pos="3969"/>
      </w:tabs>
      <w:jc w:val="both"/>
    </w:pPr>
    <w:rPr>
      <w:rFonts w:eastAsia="Times New Roman" w:cs="Times New Roman"/>
      <w:szCs w:val="20"/>
      <w:lang w:eastAsia="en-GB"/>
    </w:rPr>
  </w:style>
  <w:style w:type="character" w:customStyle="1" w:styleId="BodyText2Char">
    <w:name w:val="Body Text 2 Char"/>
    <w:basedOn w:val="DefaultParagraphFont"/>
    <w:link w:val="BodyText2"/>
    <w:rsid w:val="008C7345"/>
    <w:rPr>
      <w:rFonts w:eastAsia="Times New Roman" w:cs="Times New Roman"/>
      <w:szCs w:val="20"/>
      <w:lang w:eastAsia="en-GB"/>
    </w:rPr>
  </w:style>
  <w:style w:type="character" w:styleId="Strong">
    <w:name w:val="Strong"/>
    <w:basedOn w:val="DefaultParagraphFont"/>
    <w:qFormat/>
    <w:rsid w:val="008C7345"/>
    <w:rPr>
      <w:b/>
    </w:rPr>
  </w:style>
  <w:style w:type="paragraph" w:styleId="BodyTextIndent2">
    <w:name w:val="Body Text Indent 2"/>
    <w:basedOn w:val="Normal"/>
    <w:link w:val="BodyTextIndent2Char"/>
    <w:rsid w:val="008C7345"/>
    <w:pPr>
      <w:tabs>
        <w:tab w:val="left" w:pos="567"/>
        <w:tab w:val="left" w:pos="1134"/>
        <w:tab w:val="left" w:pos="1701"/>
        <w:tab w:val="left" w:pos="2268"/>
        <w:tab w:val="left" w:pos="2835"/>
        <w:tab w:val="left" w:pos="3402"/>
        <w:tab w:val="left" w:pos="3969"/>
      </w:tabs>
      <w:ind w:left="1134" w:hanging="1134"/>
      <w:jc w:val="both"/>
    </w:pPr>
    <w:rPr>
      <w:rFonts w:ascii="Eurostile" w:eastAsia="Times New Roman" w:hAnsi="Eurostile" w:cs="Times New Roman"/>
      <w:sz w:val="18"/>
      <w:szCs w:val="20"/>
      <w:lang w:eastAsia="en-GB"/>
    </w:rPr>
  </w:style>
  <w:style w:type="character" w:customStyle="1" w:styleId="BodyTextIndent2Char">
    <w:name w:val="Body Text Indent 2 Char"/>
    <w:basedOn w:val="DefaultParagraphFont"/>
    <w:link w:val="BodyTextIndent2"/>
    <w:rsid w:val="008C7345"/>
    <w:rPr>
      <w:rFonts w:ascii="Eurostile" w:eastAsia="Times New Roman" w:hAnsi="Eurostile" w:cs="Times New Roman"/>
      <w:sz w:val="18"/>
      <w:szCs w:val="20"/>
      <w:lang w:eastAsia="en-GB"/>
    </w:rPr>
  </w:style>
  <w:style w:type="paragraph" w:customStyle="1" w:styleId="Default">
    <w:name w:val="Default"/>
    <w:rsid w:val="00DF7326"/>
    <w:pPr>
      <w:autoSpaceDE w:val="0"/>
      <w:autoSpaceDN w:val="0"/>
      <w:adjustRightInd w:val="0"/>
      <w:jc w:val="left"/>
    </w:pPr>
    <w:rPr>
      <w:rFonts w:cs="Arial"/>
      <w:color w:val="000000"/>
      <w:sz w:val="24"/>
      <w:szCs w:val="24"/>
    </w:rPr>
  </w:style>
  <w:style w:type="character" w:customStyle="1" w:styleId="hps">
    <w:name w:val="hps"/>
    <w:basedOn w:val="DefaultParagraphFont"/>
    <w:rsid w:val="000A13F1"/>
  </w:style>
  <w:style w:type="paragraph" w:styleId="ListParagraph">
    <w:name w:val="List Paragraph"/>
    <w:basedOn w:val="Normal"/>
    <w:uiPriority w:val="34"/>
    <w:qFormat/>
    <w:rsid w:val="00FC76F2"/>
    <w:pPr>
      <w:ind w:left="720"/>
      <w:contextualSpacing/>
    </w:pPr>
  </w:style>
  <w:style w:type="paragraph" w:styleId="TOCHeading">
    <w:name w:val="TOC Heading"/>
    <w:basedOn w:val="Heading1"/>
    <w:next w:val="Normal"/>
    <w:uiPriority w:val="39"/>
    <w:unhideWhenUsed/>
    <w:qFormat/>
    <w:rsid w:val="007032E1"/>
    <w:pPr>
      <w:keepLines/>
      <w:tabs>
        <w:tab w:val="clear" w:pos="567"/>
        <w:tab w:val="clear" w:pos="1701"/>
        <w:tab w:val="clear" w:pos="2268"/>
        <w:tab w:val="clear" w:pos="2835"/>
        <w:tab w:val="clear" w:pos="3402"/>
        <w:tab w:val="clear" w:pos="3969"/>
      </w:tabs>
      <w:spacing w:before="24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table" w:customStyle="1" w:styleId="TableGrid1">
    <w:name w:val="Table Grid1"/>
    <w:basedOn w:val="TableNormal"/>
    <w:next w:val="TableGrid"/>
    <w:rsid w:val="00A234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24706">
      <w:bodyDiv w:val="1"/>
      <w:marLeft w:val="0"/>
      <w:marRight w:val="0"/>
      <w:marTop w:val="0"/>
      <w:marBottom w:val="0"/>
      <w:divBdr>
        <w:top w:val="none" w:sz="0" w:space="0" w:color="auto"/>
        <w:left w:val="none" w:sz="0" w:space="0" w:color="auto"/>
        <w:bottom w:val="none" w:sz="0" w:space="0" w:color="auto"/>
        <w:right w:val="none" w:sz="0" w:space="0" w:color="auto"/>
      </w:divBdr>
    </w:div>
    <w:div w:id="68478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certs.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7.jpeg"/></Relationships>
</file>

<file path=word/_rels/foot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ABA6B1-F0AD-4262-BA62-08BA1E0CC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1439</Words>
  <Characters>8208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Sira</Company>
  <LinksUpToDate>false</LinksUpToDate>
  <CharactersWithSpaces>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BCooper</dc:creator>
  <cp:keywords/>
  <dc:description/>
  <cp:lastModifiedBy>Andy Young</cp:lastModifiedBy>
  <cp:revision>1</cp:revision>
  <cp:lastPrinted>2020-10-02T19:56:00Z</cp:lastPrinted>
  <dcterms:created xsi:type="dcterms:W3CDTF">2020-10-02T19:35:00Z</dcterms:created>
  <dcterms:modified xsi:type="dcterms:W3CDTF">2020-10-02T19:59:00Z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qdocnumber">
    <vt:lpwstr>FORM1335</vt:lpwstr>
  </property>
  <property fmtid="{D5CDD505-2E9C-101B-9397-08002B2CF9AE}" pid="3" name="prqdoctitle">
    <vt:lpwstr>MCERTS Product Conformity Certificate Draft Template</vt:lpwstr>
  </property>
  <property fmtid="{D5CDD505-2E9C-101B-9397-08002B2CF9AE}" pid="4" name="prqdocissue">
    <vt:lpwstr>8</vt:lpwstr>
  </property>
  <property fmtid="{D5CDD505-2E9C-101B-9397-08002B2CF9AE}" pid="5" name="prqdocdate">
    <vt:lpwstr>02 Sep 2019</vt:lpwstr>
  </property>
  <property fmtid="{D5CDD505-2E9C-101B-9397-08002B2CF9AE}" pid="6" name="prqdocdraft">
    <vt:lpwstr>LIVE</vt:lpwstr>
  </property>
  <property fmtid="{D5CDD505-2E9C-101B-9397-08002B2CF9AE}" pid="7" name="prqdocauthor">
    <vt:lpwstr>Holly Blincow </vt:lpwstr>
  </property>
  <property fmtid="{D5CDD505-2E9C-101B-9397-08002B2CF9AE}" pid="8" name="prqdocsubauthor">
    <vt:lpwstr>ALAN MYLER QUALITY MANAGER</vt:lpwstr>
  </property>
  <property fmtid="{D5CDD505-2E9C-101B-9397-08002B2CF9AE}" pid="9" name="prqdocaut">
    <vt:lpwstr>HBLINCOW</vt:lpwstr>
  </property>
  <property fmtid="{D5CDD505-2E9C-101B-9397-08002B2CF9AE}" pid="10" name="prqdocapos">
    <vt:lpwstr>
    </vt:lpwstr>
  </property>
  <property fmtid="{D5CDD505-2E9C-101B-9397-08002B2CF9AE}" pid="11" name="prqdocsub">
    <vt:lpwstr>AMYLER</vt:lpwstr>
  </property>
  <property fmtid="{D5CDD505-2E9C-101B-9397-08002B2CF9AE}" pid="12" name="prqdocspos">
    <vt:lpwstr>QUALITY MANAGER</vt:lpwstr>
  </property>
  <property fmtid="{D5CDD505-2E9C-101B-9397-08002B2CF9AE}" pid="13" name="prqdoctype">
    <vt:lpwstr>SCS MCERTS</vt:lpwstr>
  </property>
  <property fmtid="{D5CDD505-2E9C-101B-9397-08002B2CF9AE}" pid="14" name="prqdoctypedesc">
    <vt:lpwstr>MCERTS DOCUMENTATION</vt:lpwstr>
  </property>
  <property fmtid="{D5CDD505-2E9C-101B-9397-08002B2CF9AE}" pid="15" name="prqdocsubtype">
    <vt:lpwstr>MCERTS PRODUCT CERTIFICATION</vt:lpwstr>
  </property>
  <property fmtid="{D5CDD505-2E9C-101B-9397-08002B2CF9AE}" pid="16" name="prqcsnumber">
    <vt:lpwstr>
    </vt:lpwstr>
  </property>
  <property fmtid="{D5CDD505-2E9C-101B-9397-08002B2CF9AE}" pid="17" name="prqcsconame">
    <vt:lpwstr>
    </vt:lpwstr>
  </property>
  <property fmtid="{D5CDD505-2E9C-101B-9397-08002B2CF9AE}" pid="18" name="prqcsadd1">
    <vt:lpwstr>
    </vt:lpwstr>
  </property>
  <property fmtid="{D5CDD505-2E9C-101B-9397-08002B2CF9AE}" pid="19" name="prqcsadd2">
    <vt:lpwstr>
    </vt:lpwstr>
  </property>
  <property fmtid="{D5CDD505-2E9C-101B-9397-08002B2CF9AE}" pid="20" name="prqcsadd3">
    <vt:lpwstr>
    </vt:lpwstr>
  </property>
  <property fmtid="{D5CDD505-2E9C-101B-9397-08002B2CF9AE}" pid="21" name="prqcsadd4">
    <vt:lpwstr>
    </vt:lpwstr>
  </property>
  <property fmtid="{D5CDD505-2E9C-101B-9397-08002B2CF9AE}" pid="22" name="prqcsadd5">
    <vt:lpwstr>
    </vt:lpwstr>
  </property>
  <property fmtid="{D5CDD505-2E9C-101B-9397-08002B2CF9AE}" pid="23" name="prqcszip">
    <vt:lpwstr>
    </vt:lpwstr>
  </property>
  <property fmtid="{D5CDD505-2E9C-101B-9397-08002B2CF9AE}" pid="24" name="prqcscountry">
    <vt:lpwstr>
    </vt:lpwstr>
  </property>
  <property fmtid="{D5CDD505-2E9C-101B-9397-08002B2CF9AE}" pid="25" name="prqcsphone">
    <vt:lpwstr>
    </vt:lpwstr>
  </property>
  <property fmtid="{D5CDD505-2E9C-101B-9397-08002B2CF9AE}" pid="26" name="prqcsfax">
    <vt:lpwstr>
    </vt:lpwstr>
  </property>
  <property fmtid="{D5CDD505-2E9C-101B-9397-08002B2CF9AE}" pid="27" name="prqcsemail">
    <vt:lpwstr>
    </vt:lpwstr>
  </property>
  <property fmtid="{D5CDD505-2E9C-101B-9397-08002B2CF9AE}" pid="28" name="prqcscontact">
    <vt:lpwstr>
    </vt:lpwstr>
  </property>
  <property fmtid="{D5CDD505-2E9C-101B-9397-08002B2CF9AE}" pid="29" name="prqcsposition">
    <vt:lpwstr>
    </vt:lpwstr>
  </property>
  <property fmtid="{D5CDD505-2E9C-101B-9397-08002B2CF9AE}" pid="30" name="prqcssalutation">
    <vt:lpwstr>
    </vt:lpwstr>
  </property>
  <property fmtid="{D5CDD505-2E9C-101B-9397-08002B2CF9AE}" pid="31" name="prqcssignoff">
    <vt:lpwstr>
    </vt:lpwstr>
  </property>
  <property fmtid="{D5CDD505-2E9C-101B-9397-08002B2CF9AE}" pid="32" name="prqcscomment">
    <vt:lpwstr>
    </vt:lpwstr>
  </property>
  <property fmtid="{D5CDD505-2E9C-101B-9397-08002B2CF9AE}" pid="33" name="prqcsdate">
    <vt:lpwstr>
    </vt:lpwstr>
  </property>
  <property fmtid="{D5CDD505-2E9C-101B-9397-08002B2CF9AE}" pid="34" name="prqcstime">
    <vt:lpwstr>
    </vt:lpwstr>
  </property>
  <property fmtid="{D5CDD505-2E9C-101B-9397-08002B2CF9AE}" pid="35" name="prqcsraisedby">
    <vt:lpwstr>
    </vt:lpwstr>
  </property>
  <property fmtid="{D5CDD505-2E9C-101B-9397-08002B2CF9AE}" pid="36" name="prqcsraisedbyname">
    <vt:lpwstr>
    </vt:lpwstr>
  </property>
  <property fmtid="{D5CDD505-2E9C-101B-9397-08002B2CF9AE}" pid="37" name="prquserfield1">
    <vt:lpwstr>
    </vt:lpwstr>
  </property>
  <property fmtid="{D5CDD505-2E9C-101B-9397-08002B2CF9AE}" pid="38" name="prquserfield2">
    <vt:lpwstr>
    </vt:lpwstr>
  </property>
  <property fmtid="{D5CDD505-2E9C-101B-9397-08002B2CF9AE}" pid="39" name="prquserfield3">
    <vt:lpwstr>
    </vt:lpwstr>
  </property>
  <property fmtid="{D5CDD505-2E9C-101B-9397-08002B2CF9AE}" pid="40" name="prqdochistrevision001">
    <vt:lpwstr>2</vt:lpwstr>
  </property>
  <property fmtid="{D5CDD505-2E9C-101B-9397-08002B2CF9AE}" pid="41" name="prqdochistrequested001">
    <vt:lpwstr>JPRINCE</vt:lpwstr>
  </property>
  <property fmtid="{D5CDD505-2E9C-101B-9397-08002B2CF9AE}" pid="42" name="prqdochistreleasedate001">
    <vt:lpwstr>06/07/2015 00:00:00</vt:lpwstr>
  </property>
  <property fmtid="{D5CDD505-2E9C-101B-9397-08002B2CF9AE}" pid="43" name="prqdochistreasons001">
    <vt:lpwstr>Incorrect</vt:lpwstr>
  </property>
  <property fmtid="{D5CDD505-2E9C-101B-9397-08002B2CF9AE}" pid="44" name="prqdochistdetails001">
    <vt:lpwstr>&lt;p&gt;Company address updated&lt;/p&gt;</vt:lpwstr>
  </property>
  <property fmtid="{D5CDD505-2E9C-101B-9397-08002B2CF9AE}" pid="45" name="prqdochistlastrevision001">
    <vt:lpwstr>2</vt:lpwstr>
  </property>
  <property fmtid="{D5CDD505-2E9C-101B-9397-08002B2CF9AE}" pid="46" name="prqdochistlastrequested001">
    <vt:lpwstr>JPRINCE</vt:lpwstr>
  </property>
  <property fmtid="{D5CDD505-2E9C-101B-9397-08002B2CF9AE}" pid="47" name="prqdochistlastreleasedate001">
    <vt:lpwstr>06/07/2015 00:00:00</vt:lpwstr>
  </property>
  <property fmtid="{D5CDD505-2E9C-101B-9397-08002B2CF9AE}" pid="48" name="prqdochistlastreasons001">
    <vt:lpwstr>Incorrect</vt:lpwstr>
  </property>
  <property fmtid="{D5CDD505-2E9C-101B-9397-08002B2CF9AE}" pid="49" name="prqdochistlastdetails001">
    <vt:lpwstr>Company address updated</vt:lpwstr>
  </property>
  <property fmtid="{D5CDD505-2E9C-101B-9397-08002B2CF9AE}" pid="50" name="prqdocorgdesc1">
    <vt:lpwstr>
    </vt:lpwstr>
  </property>
  <property fmtid="{D5CDD505-2E9C-101B-9397-08002B2CF9AE}" pid="51" name="prqdocorgdesc2">
    <vt:lpwstr>
    </vt:lpwstr>
  </property>
  <property fmtid="{D5CDD505-2E9C-101B-9397-08002B2CF9AE}" pid="52" name="prqdocorgdesc3">
    <vt:lpwstr>
    </vt:lpwstr>
  </property>
  <property fmtid="{D5CDD505-2E9C-101B-9397-08002B2CF9AE}" pid="53" name="prqdocorgdesc4">
    <vt:lpwstr>
    </vt:lpwstr>
  </property>
  <property fmtid="{D5CDD505-2E9C-101B-9397-08002B2CF9AE}" pid="54" name="prqdocorgdesc5">
    <vt:lpwstr>
    </vt:lpwstr>
  </property>
</Properties>
</file>